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3B9F" w:rsidRDefault="00C23B9F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  <w:r w:rsidRPr="00E837F6">
        <w:rPr>
          <w:rFonts w:ascii="Times New Roman" w:hAnsi="Times New Roman" w:cs="Times New Roman"/>
          <w:sz w:val="52"/>
          <w:szCs w:val="52"/>
          <w:lang w:val="en-US" w:bidi="he-IL"/>
        </w:rPr>
        <w:t>UTTAR PRADESH REAL ESTATE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  <w:r w:rsidRPr="00E837F6">
        <w:rPr>
          <w:rFonts w:ascii="Times New Roman" w:hAnsi="Times New Roman" w:cs="Times New Roman"/>
          <w:sz w:val="52"/>
          <w:szCs w:val="52"/>
          <w:lang w:val="en-US" w:bidi="he-IL"/>
        </w:rPr>
        <w:t>APPELLATE TRIBUNAL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  <w:r w:rsidRPr="00E837F6">
        <w:rPr>
          <w:rFonts w:ascii="Times New Roman" w:hAnsi="Times New Roman" w:cs="Times New Roman"/>
          <w:sz w:val="52"/>
          <w:szCs w:val="52"/>
          <w:lang w:val="en-US" w:bidi="he-IL"/>
        </w:rPr>
        <w:t>REGULATIONS, 2019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  <w:r w:rsidRPr="00E837F6">
        <w:rPr>
          <w:rFonts w:ascii="Times New Roman" w:hAnsi="Times New Roman" w:cs="Times New Roman"/>
          <w:sz w:val="52"/>
          <w:szCs w:val="52"/>
          <w:lang w:val="en-US" w:bidi="he-IL"/>
        </w:rPr>
        <w:t>NOTIFICATION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en-US" w:bidi="he-IL"/>
        </w:rPr>
      </w:pPr>
    </w:p>
    <w:p w:rsidR="007B36A0" w:rsidRPr="007671EA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52"/>
          <w:lang w:val="en-US" w:bidi="he-IL"/>
        </w:rPr>
      </w:pPr>
      <w:r w:rsidRPr="007671EA">
        <w:rPr>
          <w:rFonts w:ascii="Times New Roman" w:hAnsi="Times New Roman" w:cs="Times New Roman"/>
          <w:sz w:val="44"/>
          <w:szCs w:val="52"/>
          <w:lang w:val="en-US" w:bidi="he-IL"/>
        </w:rPr>
        <w:t>===============================</w:t>
      </w:r>
    </w:p>
    <w:p w:rsidR="007B36A0" w:rsidRPr="007671EA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52"/>
          <w:lang w:val="en-US" w:bidi="he-IL"/>
        </w:rPr>
      </w:pPr>
      <w:r w:rsidRPr="007671EA">
        <w:rPr>
          <w:rFonts w:ascii="Times New Roman" w:hAnsi="Times New Roman" w:cs="Times New Roman"/>
          <w:sz w:val="44"/>
          <w:szCs w:val="52"/>
          <w:lang w:val="en-US" w:bidi="he-IL"/>
        </w:rPr>
        <w:t>Uttar Pradesh Real Estate Appellate Tribunal</w:t>
      </w:r>
    </w:p>
    <w:p w:rsidR="007B36A0" w:rsidRPr="007671EA" w:rsidRDefault="007B36A0" w:rsidP="007B3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52"/>
          <w:lang w:val="en-US" w:bidi="he-IL"/>
        </w:rPr>
      </w:pPr>
      <w:r w:rsidRPr="007671EA">
        <w:rPr>
          <w:rFonts w:ascii="Times New Roman" w:hAnsi="Times New Roman" w:cs="Times New Roman"/>
          <w:sz w:val="44"/>
          <w:szCs w:val="52"/>
          <w:lang w:val="en-US" w:bidi="he-IL"/>
        </w:rPr>
        <w:t>6-Jagdish Chandra Bose Marg, Lalbagh, Lucknow</w:t>
      </w:r>
    </w:p>
    <w:p w:rsidR="007671EA" w:rsidRDefault="007671EA">
      <w:pPr>
        <w:rPr>
          <w:rFonts w:ascii="Times New Roman" w:hAnsi="Times New Roman" w:cs="Times New Roman"/>
          <w:sz w:val="20"/>
          <w:szCs w:val="24"/>
          <w:lang w:val="en-US" w:bidi="he-IL"/>
        </w:rPr>
      </w:pPr>
      <w:r>
        <w:rPr>
          <w:rFonts w:ascii="Times New Roman" w:hAnsi="Times New Roman" w:cs="Times New Roman"/>
          <w:sz w:val="20"/>
          <w:szCs w:val="24"/>
          <w:lang w:val="en-US" w:bidi="he-IL"/>
        </w:rPr>
        <w:br w:type="page"/>
      </w:r>
    </w:p>
    <w:p w:rsidR="007B36A0" w:rsidRPr="00E837F6" w:rsidRDefault="007B36A0" w:rsidP="000A4518">
      <w:pPr>
        <w:rPr>
          <w:rFonts w:ascii="Times New Roman" w:hAnsi="Times New Roman" w:cs="Times New Roman"/>
          <w:sz w:val="24"/>
          <w:szCs w:val="24"/>
          <w:lang w:val="en-US" w:bidi="he-IL"/>
        </w:rPr>
      </w:pP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PRELIMINARY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3-5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II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AREA OF JURISDICTION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5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III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LANGUAGE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5-6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IV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DRESS AND DISCIPLINE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6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V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SITTINGS, WORKING HOURS AND CALENDAR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7-8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VI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PRESENTATION OF PROCEEDINGS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8-10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VII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EXAMINATION AND REGISTRATION OF PROCEEDINGS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10-11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VIII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>SERVICE OF SUMMONS/APPEARANCE OF RESPONDENTS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AND OBJECTIONS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11-12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IX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HEARING OF APPEAL &amp; WITHDRAWAL OF PARTIES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12-13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DISCOVERY, PRODUCTION &amp; RETURN OF DOCUMENTS </w:t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13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PRONOUNCEMENT OF JUDGMENT/ORDER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14-15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XII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ORDER OF HIGH COURT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16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XIII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COLLECTION OF INFORMATION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16-17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XIV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ADMINISTRATIVE CHARGES AND STANDARD FEE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17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XV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  <w:t xml:space="preserve">RESTRICTIONS 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17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XVI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DEATH AND INSOLVENCY OF PARTIES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18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XVII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JUDGMENT AND DECREE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18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XVIII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OFFICERS OF THE TRIBUNAL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18-20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XIX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REGISTERS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21-22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XX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CONSIGNMENT AND DESTRUCTION OF RECORDS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22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XXI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CERTIFIED COPY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23-25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lastRenderedPageBreak/>
        <w:t xml:space="preserve">CHAPTER XXII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REMOVAL OF DIFFICULTIES </w:t>
      </w:r>
      <w:r w:rsidR="007671EA">
        <w:rPr>
          <w:rFonts w:ascii="Times New Roman" w:hAnsi="Times New Roman" w:cs="Times New Roman"/>
          <w:sz w:val="24"/>
          <w:szCs w:val="24"/>
          <w:lang w:val="en-US" w:bidi="he-IL"/>
        </w:rPr>
        <w:t>&amp;</w:t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 ISSUANCE OF DIRECTIONS</w:t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25-26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XXIII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CONFIDENTIALITY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26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XXIV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GENERAL POWERS TO AMEND/RECTIFY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27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XXV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SAVING OF INHERENT POWERS OF THE TRIBUNAL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27-28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XXVI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EXTENSION OF ABRIDGEMENT OF TIME PRESCRIBED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28</w:t>
      </w:r>
    </w:p>
    <w:p w:rsidR="007B36A0" w:rsidRPr="00E837F6" w:rsidRDefault="007B36A0" w:rsidP="007B36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e-IL"/>
        </w:rPr>
      </w:pP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CHAPTER XVII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sz w:val="24"/>
          <w:szCs w:val="24"/>
          <w:lang w:val="en-US" w:bidi="he-IL"/>
        </w:rPr>
        <w:t xml:space="preserve">MISCELLANEOUS </w:t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="003E4A56" w:rsidRPr="00E837F6">
        <w:rPr>
          <w:rFonts w:ascii="Times New Roman" w:hAnsi="Times New Roman" w:cs="Times New Roman"/>
          <w:sz w:val="24"/>
          <w:szCs w:val="24"/>
          <w:lang w:val="en-US" w:bidi="he-IL"/>
        </w:rPr>
        <w:tab/>
      </w:r>
      <w:r w:rsidRPr="00E837F6">
        <w:rPr>
          <w:rFonts w:ascii="Times New Roman" w:hAnsi="Times New Roman" w:cs="Times New Roman"/>
          <w:b/>
          <w:sz w:val="24"/>
          <w:szCs w:val="24"/>
          <w:lang w:val="en-US" w:bidi="he-IL"/>
        </w:rPr>
        <w:t>28</w:t>
      </w:r>
    </w:p>
    <w:p w:rsidR="007671EA" w:rsidRDefault="007671EA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F47F1D" w:rsidRDefault="007B36A0" w:rsidP="007671E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cs="CIDFont+F1"/>
          <w:sz w:val="26"/>
          <w:szCs w:val="26"/>
          <w:lang w:val="en-US" w:bidi="he-IL"/>
        </w:rPr>
      </w:pPr>
    </w:p>
    <w:p w:rsidR="007B36A0" w:rsidRPr="00F47F1D" w:rsidRDefault="007B36A0" w:rsidP="000A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47F1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UTTAR PRADESH REAL ESTATE APPELLATE</w:t>
      </w:r>
    </w:p>
    <w:p w:rsidR="007B36A0" w:rsidRPr="00F47F1D" w:rsidRDefault="007B36A0" w:rsidP="00A83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47F1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TRIBUNAL REGULATIONS 2019</w:t>
      </w:r>
    </w:p>
    <w:p w:rsidR="00A83E1C" w:rsidRPr="00F47F1D" w:rsidRDefault="00A83E1C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b/>
          <w:sz w:val="26"/>
          <w:szCs w:val="26"/>
          <w:lang w:val="en-US" w:bidi="he-IL"/>
        </w:rPr>
        <w:t>WHEREAS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it is expedient to frame regulations, the Uttar Pradesh Real</w:t>
      </w:r>
      <w:r w:rsidR="00A83E1C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State Appellate Tribunal in exercise of the powers conferred by Sub</w:t>
      </w:r>
      <w:r w:rsidR="00A83E1C" w:rsidRPr="00F47F1D">
        <w:rPr>
          <w:rFonts w:ascii="Times New Roman" w:hAnsi="Times New Roman" w:cs="Times New Roman"/>
          <w:sz w:val="26"/>
          <w:szCs w:val="26"/>
          <w:lang w:val="en-US" w:bidi="he-IL"/>
        </w:rPr>
        <w:t>-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section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2 of Section 53 of the Real Estate (Regulations and</w:t>
      </w:r>
      <w:r w:rsidR="00A83E1C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Development) Act, 2016, read with Sub-rule (3) of Rule 25 of the Uttar</w:t>
      </w:r>
      <w:r w:rsidR="00A83E1C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Pradesh Real Estate (Regulations and Development) Rules, 2016,</w:t>
      </w:r>
      <w:r w:rsidR="00A83E1C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enabling it to frame regulations of its own practice and procedure,</w:t>
      </w:r>
      <w:r w:rsidR="00A83E1C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hereby makes the following Regulations:-</w:t>
      </w:r>
    </w:p>
    <w:p w:rsidR="00A83E1C" w:rsidRPr="00F47F1D" w:rsidRDefault="00A83E1C" w:rsidP="00A83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47F1D" w:rsidRDefault="007B36A0" w:rsidP="00A83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47F1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I</w:t>
      </w:r>
    </w:p>
    <w:p w:rsidR="007B36A0" w:rsidRPr="00F47F1D" w:rsidRDefault="007B36A0" w:rsidP="00A83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47F1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PRELIMINARY</w:t>
      </w:r>
    </w:p>
    <w:p w:rsidR="00A83E1C" w:rsidRPr="00F47F1D" w:rsidRDefault="00A83E1C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47F1D" w:rsidRDefault="007B36A0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b/>
          <w:sz w:val="26"/>
          <w:szCs w:val="26"/>
          <w:lang w:val="en-US" w:bidi="he-IL"/>
        </w:rPr>
        <w:t>1)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b/>
          <w:sz w:val="26"/>
          <w:szCs w:val="26"/>
          <w:lang w:val="en-US" w:bidi="he-IL"/>
        </w:rPr>
        <w:t>Short title and Commencement</w:t>
      </w:r>
    </w:p>
    <w:p w:rsidR="007B36A0" w:rsidRPr="00F47F1D" w:rsidRDefault="007B36A0" w:rsidP="00CF4AE9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i. These regulations may be called "the Uttar Pradesh Real Estate</w:t>
      </w:r>
      <w:r w:rsidR="00B217C2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Appellate Tribunal Regulations, 2019".</w:t>
      </w:r>
    </w:p>
    <w:p w:rsidR="007B36A0" w:rsidRPr="00F47F1D" w:rsidRDefault="007B36A0" w:rsidP="00CF4AE9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ii. These Regulations shall come into force with effect from</w:t>
      </w:r>
      <w:r w:rsidR="00B217C2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01st October, 2019.</w:t>
      </w:r>
    </w:p>
    <w:p w:rsidR="007B36A0" w:rsidRPr="00F47F1D" w:rsidRDefault="007B36A0" w:rsidP="00CF4AE9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iii. These regulations shall apply in relation to all matters falling within</w:t>
      </w:r>
      <w:r w:rsidR="00B217C2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the jurisdiction of the Tribunal in the State of Uttar Pradesh.</w:t>
      </w:r>
    </w:p>
    <w:p w:rsidR="00B217C2" w:rsidRPr="00F47F1D" w:rsidRDefault="00B217C2" w:rsidP="00B2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F47F1D" w:rsidRDefault="007B36A0" w:rsidP="00B2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b/>
          <w:sz w:val="26"/>
          <w:szCs w:val="26"/>
          <w:lang w:val="en-US" w:bidi="he-IL"/>
        </w:rPr>
        <w:t>2)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b/>
          <w:sz w:val="26"/>
          <w:szCs w:val="26"/>
          <w:lang w:val="en-US" w:bidi="he-IL"/>
        </w:rPr>
        <w:t>Definitions</w:t>
      </w:r>
    </w:p>
    <w:p w:rsidR="00B217C2" w:rsidRPr="00F47F1D" w:rsidRDefault="00B217C2" w:rsidP="00B2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47F1D" w:rsidRDefault="007B36A0" w:rsidP="00B2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(A) </w:t>
      </w:r>
      <w:r w:rsidR="00B217C2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B217C2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In these Regulations, unless the context otherwise requires:-</w:t>
      </w:r>
    </w:p>
    <w:p w:rsidR="00B45E07" w:rsidRPr="00F47F1D" w:rsidRDefault="00B45E07" w:rsidP="00B217C2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47F1D" w:rsidRDefault="007B36A0" w:rsidP="00B45E07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i. "Act" shall mean the Real Estate (Regulation and Development) Act,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2016, as amended from time to time.</w:t>
      </w:r>
    </w:p>
    <w:p w:rsidR="007B36A0" w:rsidRPr="00F47F1D" w:rsidRDefault="007B36A0" w:rsidP="00B45E07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ii. "Address for Service' shall mean postal address and/or e-mail address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furnished by a party or his authorised agent or his legal representative,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chartered accountant, company secretary, cost</w:t>
      </w:r>
    </w:p>
    <w:p w:rsidR="00A83E1C" w:rsidRPr="00F47F1D" w:rsidRDefault="00A83E1C">
      <w:pPr>
        <w:rPr>
          <w:rFonts w:ascii="CIDFont+F1" w:cs="CIDFont+F1"/>
          <w:sz w:val="26"/>
          <w:szCs w:val="26"/>
          <w:lang w:val="en-US" w:bidi="he-IL"/>
        </w:rPr>
      </w:pPr>
      <w:r w:rsidRPr="00F47F1D">
        <w:rPr>
          <w:rFonts w:ascii="CIDFont+F1" w:cs="CIDFont+F1"/>
          <w:sz w:val="26"/>
          <w:szCs w:val="26"/>
          <w:lang w:val="en-US" w:bidi="he-IL"/>
        </w:rPr>
        <w:br w:type="page"/>
      </w:r>
    </w:p>
    <w:p w:rsidR="007B36A0" w:rsidRPr="00F47F1D" w:rsidRDefault="007B36A0" w:rsidP="00B45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47F1D" w:rsidRDefault="00B45E07" w:rsidP="00B45E0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accountant </w:t>
      </w:r>
      <w:r w:rsidR="007B36A0" w:rsidRPr="00F47F1D">
        <w:rPr>
          <w:rFonts w:ascii="Times New Roman" w:hAnsi="Times New Roman" w:cs="Times New Roman"/>
          <w:sz w:val="26"/>
          <w:szCs w:val="26"/>
          <w:lang w:val="en-US" w:bidi="he-IL"/>
        </w:rPr>
        <w:t>at which service of summons, notices or other process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7B36A0" w:rsidRPr="00F47F1D">
        <w:rPr>
          <w:rFonts w:ascii="Times New Roman" w:hAnsi="Times New Roman" w:cs="Times New Roman"/>
          <w:sz w:val="26"/>
          <w:szCs w:val="26"/>
          <w:lang w:val="en-US" w:bidi="he-IL"/>
        </w:rPr>
        <w:t>may be effected.</w:t>
      </w:r>
    </w:p>
    <w:p w:rsidR="00B45E07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"Appeal" means an appeal filed under Sub-section (1) of Section 44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of the Act read with Rules framed thereunder.</w:t>
      </w:r>
    </w:p>
    <w:p w:rsidR="00B45E07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iv. 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"Appellant" means a person who has filed an appeal under sub-section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(1) of Section 44 of the Act read with the Uttar Pradesh Real Estate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(Regulations and Development) Rules, 2016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>.</w:t>
      </w: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v. </w:t>
      </w:r>
      <w:r w:rsidR="00B45E07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"Application" means and includes review application, stay application,</w:t>
      </w:r>
    </w:p>
    <w:p w:rsidR="00F47F1D" w:rsidRPr="00F47F1D" w:rsidRDefault="007B36A0" w:rsidP="00F47F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settlement application, recall application.</w:t>
      </w: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vi. 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"Authorised person" means a perso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>n authorised by the appellant/s a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nd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respondent/s to represent him/them before the Tribunal and includes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the persons as explained in Section 56 of the Act.</w:t>
      </w: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vii. 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"Chairperson" means the Chairperson of the Uttar Pradesh Real Appellate Tribunal appointed under section 46(2) of the Act.</w:t>
      </w: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viii. 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"Code" means the Code of Civil Procedure, 1908, as amended from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time to time.</w:t>
      </w: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ix. 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"Consultant" means any person not in the employment of the T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ribunal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who may be appointed to assist the Tribunal on any matter required to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be dealt with by the Tribunal under the Act, Rules and Regulations</w:t>
      </w: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thereunder.</w:t>
      </w:r>
    </w:p>
    <w:p w:rsidR="007B36A0" w:rsidRPr="00F47F1D" w:rsidRDefault="007B36A0" w:rsidP="00B45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xi. 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"Court" means the Bench of the Tribunal.</w:t>
      </w:r>
    </w:p>
    <w:p w:rsidR="007B36A0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xii 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"Legal Practitioner' includes a Standing Counsel authorized to accep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t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the service for any department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of the Government or Authority,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Company, Corporation etcetera.</w:t>
      </w:r>
    </w:p>
    <w:p w:rsidR="00B45E07" w:rsidRPr="00F47F1D" w:rsidRDefault="007B36A0" w:rsidP="00F47F1D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xiii. 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"Member" means a Member of the Uttar Pradesh Real Estate</w:t>
      </w:r>
      <w:r w:rsidR="00F47F1D" w:rsidRPr="00F47F1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47F1D">
        <w:rPr>
          <w:rFonts w:ascii="Times New Roman" w:hAnsi="Times New Roman" w:cs="Times New Roman"/>
          <w:sz w:val="26"/>
          <w:szCs w:val="26"/>
          <w:lang w:val="en-US" w:bidi="he-IL"/>
        </w:rPr>
        <w:t>Appellate Tribunal appointed under Section 46(3) of the Act.</w:t>
      </w:r>
    </w:p>
    <w:p w:rsidR="00F47F1D" w:rsidRPr="00F47F1D" w:rsidRDefault="00F47F1D" w:rsidP="007B3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F47F1D" w:rsidRDefault="00F47F1D">
      <w:pPr>
        <w:rPr>
          <w:rFonts w:ascii="Times New Roman" w:hAnsi="Times New Roman" w:cs="Times New Roman"/>
          <w:lang w:val="en-US" w:bidi="he-IL"/>
        </w:rPr>
      </w:pPr>
      <w:r>
        <w:rPr>
          <w:rFonts w:ascii="Times New Roman" w:hAnsi="Times New Roman" w:cs="Times New Roman"/>
          <w:lang w:val="en-US" w:bidi="he-IL"/>
        </w:rPr>
        <w:br w:type="page"/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xiv.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"Proceedings" mean and include proceedings of all nature that the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Appellate Tribunal may conduct in the discharge of its functions under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the Act and the Rules and the Regulations thereunder.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xv.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"Registrar" means the Registrar of the Uttar Pradesh Real Estate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Appellate Tribunal and includes an officer of the Appellate Tribunal,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who is authorised by the Chairperson to function as Registrar.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xvi.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"Registry" means the office of the Uttar Pradesh Real Estate Appellate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Tribunal.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xi.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'Vacation Bench' means a Bench duly constituted for discharging the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functions of the Tribunal during its vacation.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b/>
          <w:sz w:val="26"/>
          <w:szCs w:val="26"/>
          <w:lang w:val="en-US" w:bidi="he-IL"/>
        </w:rPr>
        <w:t>(B)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Words or expressions occurring in these Regulations and not defined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herein shall bear the same meaning assigned to them in the Act and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the Rules thereunder.</w:t>
      </w:r>
    </w:p>
    <w:p w:rsidR="00FB2D4C" w:rsidRDefault="00FB2D4C" w:rsidP="00FB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FB2D4C" w:rsidRDefault="00FB2D4C" w:rsidP="00FB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B2D4C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II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B2D4C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AREA OF JURISDICTION</w:t>
      </w:r>
    </w:p>
    <w:p w:rsidR="00FB2D4C" w:rsidRDefault="00FB2D4C" w:rsidP="00FB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b/>
          <w:sz w:val="26"/>
          <w:szCs w:val="26"/>
          <w:lang w:val="en-US" w:bidi="he-IL"/>
        </w:rPr>
        <w:t>3)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The Uttar Pradesh Real Estate Appellate Tribunal Regulations, 2019 shall be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applicable to the entire State of Uttar Pradesh.</w:t>
      </w:r>
    </w:p>
    <w:p w:rsidR="00FB2D4C" w:rsidRDefault="00FB2D4C" w:rsidP="00FB2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</w:p>
    <w:p w:rsidR="00FB2D4C" w:rsidRDefault="00FB2D4C" w:rsidP="00FB2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B2D4C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III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B2D4C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LANGUAGE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b/>
          <w:sz w:val="26"/>
          <w:szCs w:val="26"/>
          <w:lang w:val="en-US" w:bidi="he-IL"/>
        </w:rPr>
        <w:t>4)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Language of the Tribunal</w:t>
      </w:r>
    </w:p>
    <w:p w:rsidR="007B36A0" w:rsidRPr="00FB2D4C" w:rsidRDefault="007B36A0" w:rsidP="00FB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The proceedings of the Appellate Tribunal shall be conducted in English.</w:t>
      </w:r>
    </w:p>
    <w:p w:rsidR="0050225D" w:rsidRDefault="007B36A0" w:rsidP="0050225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No appeal, application, document or other papers contained in any</w:t>
      </w:r>
      <w:r w:rsidR="00FB2D4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B2D4C">
        <w:rPr>
          <w:rFonts w:ascii="Times New Roman" w:hAnsi="Times New Roman" w:cs="Times New Roman"/>
          <w:sz w:val="26"/>
          <w:szCs w:val="26"/>
          <w:lang w:val="en-US" w:bidi="he-IL"/>
        </w:rPr>
        <w:t>language other than English shall be accepted by the Tribunal unless</w:t>
      </w:r>
    </w:p>
    <w:p w:rsidR="0050225D" w:rsidRDefault="0050225D" w:rsidP="0050225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F025B0" w:rsidRDefault="00F025B0" w:rsidP="0050225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F025B0" w:rsidRDefault="00F025B0" w:rsidP="00F025B0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50225D" w:rsidRDefault="007B36A0" w:rsidP="0050225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the same is accompanied by true translation thereof in English attested by</w:t>
      </w:r>
      <w:r w:rsidR="0050225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a qualified translator and countersigned by the party concerned.</w:t>
      </w:r>
    </w:p>
    <w:p w:rsidR="0050225D" w:rsidRDefault="0050225D" w:rsidP="007B36A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2"/>
          <w:szCs w:val="32"/>
          <w:lang w:val="en-US" w:bidi="he-IL"/>
        </w:rPr>
      </w:pPr>
    </w:p>
    <w:p w:rsidR="007B36A0" w:rsidRPr="0050225D" w:rsidRDefault="007B36A0" w:rsidP="00F025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 w:bidi="he-IL"/>
        </w:rPr>
      </w:pPr>
      <w:r w:rsidRPr="0050225D">
        <w:rPr>
          <w:rFonts w:ascii="Times New Roman" w:hAnsi="Times New Roman" w:cs="Times New Roman"/>
          <w:b/>
          <w:sz w:val="32"/>
          <w:szCs w:val="32"/>
          <w:u w:val="single"/>
          <w:lang w:val="en-US" w:bidi="he-IL"/>
        </w:rPr>
        <w:t>CHAPTER IV</w:t>
      </w:r>
    </w:p>
    <w:p w:rsidR="007B36A0" w:rsidRPr="0050225D" w:rsidRDefault="007B36A0" w:rsidP="00F025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 w:bidi="he-IL"/>
        </w:rPr>
      </w:pPr>
      <w:r w:rsidRPr="0050225D">
        <w:rPr>
          <w:rFonts w:ascii="Times New Roman" w:hAnsi="Times New Roman" w:cs="Times New Roman"/>
          <w:b/>
          <w:sz w:val="32"/>
          <w:szCs w:val="32"/>
          <w:u w:val="single"/>
          <w:lang w:val="en-US" w:bidi="he-IL"/>
        </w:rPr>
        <w:t>DRESS AND DISCIPLINE</w:t>
      </w:r>
    </w:p>
    <w:p w:rsidR="0050225D" w:rsidRPr="0050225D" w:rsidRDefault="0050225D" w:rsidP="0050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</w:p>
    <w:p w:rsidR="007B36A0" w:rsidRPr="0050225D" w:rsidRDefault="007B36A0" w:rsidP="00502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 w:bidi="he-IL"/>
        </w:rPr>
      </w:pPr>
      <w:r w:rsidRPr="0050225D">
        <w:rPr>
          <w:rFonts w:ascii="Times New Roman" w:hAnsi="Times New Roman" w:cs="Times New Roman"/>
          <w:b/>
          <w:sz w:val="28"/>
          <w:szCs w:val="28"/>
          <w:lang w:val="en-US" w:bidi="he-IL"/>
        </w:rPr>
        <w:t>5)</w:t>
      </w:r>
    </w:p>
    <w:p w:rsidR="007B36A0" w:rsidRPr="0050225D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50225D">
        <w:rPr>
          <w:rFonts w:ascii="Times New Roman" w:hAnsi="Times New Roman" w:cs="Times New Roman"/>
          <w:sz w:val="28"/>
          <w:szCs w:val="28"/>
          <w:lang w:val="en-US" w:bidi="he-IL"/>
        </w:rPr>
        <w:t xml:space="preserve">i. </w:t>
      </w:r>
      <w:r w:rsidR="00F025B0">
        <w:rPr>
          <w:rFonts w:ascii="Times New Roman" w:hAnsi="Times New Roman" w:cs="Times New Roman"/>
          <w:sz w:val="28"/>
          <w:szCs w:val="28"/>
          <w:lang w:val="en-US" w:bidi="he-IL"/>
        </w:rPr>
        <w:tab/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The dress code for male employees/officers of the Tribunal shall be white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shirt and black/white trousers, black/w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hite formal shoes and for female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employees/officers shall be white/black kurta and black/white pyjama or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white saree and black blouse. In addition, Court Master/Bench Secretary/Personal Assistant (PA) and Private Secretaries shall wear black coat.</w:t>
      </w:r>
    </w:p>
    <w:p w:rsidR="007B36A0" w:rsidRPr="0050225D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The Advocates appearing before the Tribunal shall wear the same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professional dress as prescribed for appearance before the Court. The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wearing of gown is optional.</w:t>
      </w:r>
    </w:p>
    <w:p w:rsidR="007B36A0" w:rsidRPr="0050225D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Where other legal representatives like that of chartered accountant, etc.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and if they have been prescribed a dress for appearing in their professional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capacity before any Court, Tribunal or Appellate Tribunal or other such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authority, may at their option, wear the same dress.</w:t>
      </w:r>
    </w:p>
    <w:p w:rsidR="007B36A0" w:rsidRPr="0050225D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 xml:space="preserve">iv.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The party who has engaged a legal practitioner to appear for him before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the Tribunal shall not be entitled to be heard in person unless permitted by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the Tribunal or he discharges the authorisation/ vakalatnama issued in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favour of the Legal Practitioner.</w:t>
      </w:r>
    </w:p>
    <w:p w:rsidR="007B36A0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IDFont+F3" w:hAnsi="CIDFont+F3" w:cs="CIDFont+F3"/>
          <w:sz w:val="28"/>
          <w:szCs w:val="28"/>
          <w:lang w:val="en-US" w:bidi="he-IL"/>
        </w:rPr>
      </w:pP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 xml:space="preserve">v.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In the court hall or in any hearing before the Tribunal, no cell phone,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camera or any other electronic gadgets shall be used or operated except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the laptop/i-pad/notepad. However, no proceeding of the court shall be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50225D">
        <w:rPr>
          <w:rFonts w:ascii="Times New Roman" w:hAnsi="Times New Roman" w:cs="Times New Roman"/>
          <w:sz w:val="26"/>
          <w:szCs w:val="26"/>
          <w:lang w:val="en-US" w:bidi="he-IL"/>
        </w:rPr>
        <w:t>recorded.</w:t>
      </w:r>
    </w:p>
    <w:p w:rsidR="00F025B0" w:rsidRDefault="00F025B0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025B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V</w:t>
      </w: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025B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SITTINGS, CAUSE-LIST, WORKING HOURS AND CALENDAR</w:t>
      </w:r>
    </w:p>
    <w:p w:rsidR="00D5428F" w:rsidRDefault="00D5428F" w:rsidP="00F025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b/>
          <w:sz w:val="26"/>
          <w:szCs w:val="26"/>
          <w:lang w:val="en-US" w:bidi="he-IL"/>
        </w:rPr>
        <w:t>6) Sittings</w:t>
      </w:r>
    </w:p>
    <w:p w:rsidR="00F025B0" w:rsidRDefault="00F025B0" w:rsidP="00F025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The head office of the Appellate Tribunal shall be at Lucknow.</w:t>
      </w: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The Appellate Tribunal may conduct its proceedings at the head office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or at any other place within its jurisdiction on days and time as directed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by the Chairperson or as notified by the State Government under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Section 43(2) of the Act.</w:t>
      </w: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The Chairperson is the “Master of Roster” and has the authority to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allocate the cases to different Benches/Members of the Tribunal.</w:t>
      </w: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iv.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The cause-list shall be printed/notified under the authority of the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Chairperson.</w:t>
      </w: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v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The appeal shall be heard by a bench comprising of one JudicialMember and one Administrative or Technical Member as provided under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Section 43(3) of the Act.</w:t>
      </w:r>
    </w:p>
    <w:p w:rsidR="007B36A0" w:rsidRPr="00F025B0" w:rsidRDefault="007B36A0" w:rsidP="00F025B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vi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In the absence of the Chairperson or vacancy of the Chairperson, a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bench of two members including the judicial member, who will chair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the bench, can conduct the proceedings of the Tribunal.</w:t>
      </w:r>
    </w:p>
    <w:p w:rsidR="007B36A0" w:rsidRPr="00F025B0" w:rsidRDefault="007B36A0" w:rsidP="00F4269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vii. 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In absence of any member of the Bench, the main cases will be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transferred to the other available bench and the other member will sit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singly to hear and dispose of the miscellaneous applications except the</w:t>
      </w:r>
      <w:r w:rsid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interim relief and delay condonation application.</w:t>
      </w:r>
    </w:p>
    <w:p w:rsidR="007B36A0" w:rsidRPr="00F025B0" w:rsidRDefault="007B36A0" w:rsidP="00F4269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viii. </w:t>
      </w:r>
      <w:r w:rsidR="00F4269C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When the Tribunal is closed for vacation, the Vacation Bench shall sit</w:t>
      </w:r>
      <w:r w:rsidR="00F4269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on such days as may be specified by the Chairperson. During the</w:t>
      </w:r>
      <w:r w:rsidR="00F4269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vacation, only the matters which are required to be immediately or</w:t>
      </w:r>
      <w:r w:rsidR="00F4269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 xml:space="preserve">urgently dealt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with, shall be received in the Registry and the Registrar</w:t>
      </w:r>
      <w:r w:rsidR="00F4269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on being satisfied about the urgency, shall order registration and</w:t>
      </w:r>
      <w:r w:rsidR="00F4269C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F025B0">
        <w:rPr>
          <w:rFonts w:ascii="Times New Roman" w:hAnsi="Times New Roman" w:cs="Times New Roman"/>
          <w:sz w:val="26"/>
          <w:szCs w:val="26"/>
          <w:lang w:val="en-US" w:bidi="he-IL"/>
        </w:rPr>
        <w:t>posting of such cases.</w:t>
      </w:r>
    </w:p>
    <w:p w:rsidR="00F4269C" w:rsidRDefault="00F4269C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b/>
          <w:sz w:val="26"/>
          <w:szCs w:val="26"/>
          <w:lang w:val="en-US" w:bidi="he-IL"/>
        </w:rPr>
        <w:t>7)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b/>
          <w:sz w:val="26"/>
          <w:szCs w:val="26"/>
          <w:lang w:val="en-US" w:bidi="he-IL"/>
        </w:rPr>
        <w:t>Working Hours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The office working hours of the Appellate Tribunal shall be from 9.45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AM to 5.30 PM with 45 minutes recess from 1.30 PM to 2.15 PM.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The sittings of Appellate Tribunal shall be from 10.30 AM to 1.30 PM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and from 2.15 PM to 4.15 PM, with 45 minutes recess from 1.30 PM to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2.15 PM.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The Filing Counter of the Registry shall be open on all working days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from 10.15 AM to 1.30 PM or as may be notified by the Appellate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Tribunal from time to time.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b/>
          <w:sz w:val="26"/>
          <w:szCs w:val="26"/>
          <w:lang w:val="en-US" w:bidi="he-IL"/>
        </w:rPr>
        <w:t xml:space="preserve">8) </w:t>
      </w:r>
      <w:r w:rsidR="00D5428F">
        <w:rPr>
          <w:rFonts w:ascii="Times New Roman" w:hAnsi="Times New Roman" w:cs="Times New Roman"/>
          <w:b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Calendar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The Appellate Tribunal shall follow the Calendar of The Allahabad High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Court.</w:t>
      </w:r>
    </w:p>
    <w:p w:rsidR="00D5428F" w:rsidRDefault="00D5428F" w:rsidP="00D54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D5428F" w:rsidRDefault="00D5428F" w:rsidP="00D54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D5428F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VI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D5428F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PRESENTATION OF PROCEEDINGS</w:t>
      </w:r>
    </w:p>
    <w:p w:rsidR="00D5428F" w:rsidRDefault="00D5428F" w:rsidP="00D54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b/>
          <w:sz w:val="26"/>
          <w:szCs w:val="26"/>
          <w:lang w:val="en-US" w:bidi="he-IL"/>
        </w:rPr>
        <w:t xml:space="preserve">9) </w:t>
      </w:r>
      <w:r w:rsidR="00D5428F">
        <w:rPr>
          <w:rFonts w:ascii="Times New Roman" w:hAnsi="Times New Roman" w:cs="Times New Roman"/>
          <w:b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b/>
          <w:sz w:val="26"/>
          <w:szCs w:val="26"/>
          <w:lang w:val="en-US" w:bidi="he-IL"/>
        </w:rPr>
        <w:t>Presentation of Proceedings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All appeals to be instituted with the Tribunal shall be accompanied by a fee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of Rupees One Thousand in favour of the Appellate Tribunal as laid down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in Rule 25 of the Uttar Pradesh Real Estate (Regulation and Development)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Rules, 2016. However, when an appeal is preferred by the Promoter, he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shall deposit at least thirty percent of penalty imposed on him under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Section 60,61,62 and 63 of the Act or the total amount to be paid to the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allottee including interest and compensation imposed on him, or with both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as the case may as provided under Section 43(5) of the Act.</w:t>
      </w:r>
    </w:p>
    <w:p w:rsidR="007B36A0" w:rsidRPr="00D5428F" w:rsidRDefault="007B36A0" w:rsidP="00D5428F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 xml:space="preserve">ii. 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The appeal shall be fairly legible and legibly type-written,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lithographed or printed in double spacing, font size 14" (Times New</w:t>
      </w:r>
      <w:r w:rsidR="00D5428F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D5428F">
        <w:rPr>
          <w:rFonts w:ascii="Times New Roman" w:hAnsi="Times New Roman" w:cs="Times New Roman"/>
          <w:sz w:val="26"/>
          <w:szCs w:val="26"/>
          <w:lang w:val="en-US" w:bidi="he-IL"/>
        </w:rPr>
        <w:t>Roman font) with proper margin, [1.5] duly paginated, indexed and</w:t>
      </w:r>
    </w:p>
    <w:p w:rsidR="00D5428F" w:rsidRDefault="00D5428F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8E2DA3" w:rsidRDefault="007B36A0" w:rsidP="008E2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8E2DA3" w:rsidRDefault="007B36A0" w:rsidP="008E2DA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stitched together in paper book form as laid down in Form-L of the Rules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[Rule 25(2)] and shall be presented in triplicate.</w:t>
      </w:r>
    </w:p>
    <w:p w:rsidR="007B36A0" w:rsidRPr="008E2DA3" w:rsidRDefault="007B36A0" w:rsidP="008E2DA3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The authorised official, on receipt of proceedings shall put up his report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with his initials, and thereafter shall on the same day send to the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Registrar/ or the other officer as nominated by the Chairman.</w:t>
      </w:r>
    </w:p>
    <w:p w:rsidR="007B36A0" w:rsidRPr="008E2DA3" w:rsidRDefault="007B36A0" w:rsidP="008E2DA3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vii. 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Court fee stamps affixed on Vakalatnama, Letter of Authorisation and the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documents shall be checked and entered after due cancellation in the Court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Fee Register to be maintained as per the procedure.</w:t>
      </w:r>
    </w:p>
    <w:p w:rsidR="007B36A0" w:rsidRPr="008E2DA3" w:rsidRDefault="007B36A0" w:rsidP="008E2DA3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viii. 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In case of delay, if the last day of filing appeal falls on a holiday, that day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and succeeding holidays shall be excluded for the purpose of reckoning the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period of limitation. Appeal should be presented on the next working day</w:t>
      </w:r>
      <w:r w:rsid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succeeding the holidays from the last date of limitation.</w:t>
      </w:r>
    </w:p>
    <w:p w:rsidR="007B36A0" w:rsidRPr="008E2DA3" w:rsidRDefault="007B36A0" w:rsidP="003C3486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ix. 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On examination of appeals, if the Registrar or the authorized officer finds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the same in order, he shall seek appropriate orders for allotment of appeal.</w:t>
      </w:r>
    </w:p>
    <w:p w:rsidR="007B36A0" w:rsidRPr="003C3486" w:rsidRDefault="007B36A0" w:rsidP="008E2D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3C3486">
        <w:rPr>
          <w:rFonts w:ascii="Times New Roman" w:hAnsi="Times New Roman" w:cs="Times New Roman"/>
          <w:b/>
          <w:sz w:val="26"/>
          <w:szCs w:val="26"/>
          <w:lang w:val="en-US" w:bidi="he-IL"/>
        </w:rPr>
        <w:t xml:space="preserve">10) </w:t>
      </w:r>
      <w:r w:rsidR="003C3486" w:rsidRPr="003C3486">
        <w:rPr>
          <w:rFonts w:ascii="Times New Roman" w:hAnsi="Times New Roman" w:cs="Times New Roman"/>
          <w:b/>
          <w:sz w:val="26"/>
          <w:szCs w:val="26"/>
          <w:lang w:val="en-US" w:bidi="he-IL"/>
        </w:rPr>
        <w:tab/>
      </w:r>
      <w:r w:rsidRPr="003C3486">
        <w:rPr>
          <w:rFonts w:ascii="Times New Roman" w:hAnsi="Times New Roman" w:cs="Times New Roman"/>
          <w:b/>
          <w:sz w:val="26"/>
          <w:szCs w:val="26"/>
          <w:lang w:val="en-US" w:bidi="he-IL"/>
        </w:rPr>
        <w:t>Documents to accompany Memorandum of Appeal</w:t>
      </w:r>
    </w:p>
    <w:p w:rsidR="007B36A0" w:rsidRPr="008E2DA3" w:rsidRDefault="007B36A0" w:rsidP="003C348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Memorandum of Appeal along with complaint, reply, if any and other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documents filed before the authority with adequate number of copies to be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served on respondents;</w:t>
      </w:r>
    </w:p>
    <w:p w:rsidR="007B36A0" w:rsidRPr="008E2DA3" w:rsidRDefault="007B36A0" w:rsidP="003C348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If appeal is presented through an Advocate, necessary Vakalatnama duly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attested with a court fee stamp of Rs. 10/- and Advocate Welfare Fund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Stamp, if applicable. Vakalatnama shall also contain the address of the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advocate with Enrollment Number, email ID, Mobile Number etc. for proper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communication;</w:t>
      </w:r>
    </w:p>
    <w:p w:rsidR="007B36A0" w:rsidRDefault="007B36A0" w:rsidP="003C348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CIDFont+F3" w:hAnsi="CIDFont+F3" w:cs="CIDFont+F3"/>
          <w:sz w:val="28"/>
          <w:szCs w:val="28"/>
          <w:lang w:val="en-US" w:bidi="he-IL"/>
        </w:rPr>
      </w:pP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In the event a proceeding is filed by an authorised representative,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chartered accountant, cost accountant or company secretary as provided in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Section 56 of the Act, Power of Attorney or authority letter in original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together with a copy of the resolution from the Company, Firm etcetera, as</w:t>
      </w:r>
      <w:r w:rsidR="003C348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8E2DA3">
        <w:rPr>
          <w:rFonts w:ascii="Times New Roman" w:hAnsi="Times New Roman" w:cs="Times New Roman"/>
          <w:sz w:val="26"/>
          <w:szCs w:val="26"/>
          <w:lang w:val="en-US" w:bidi="he-IL"/>
        </w:rPr>
        <w:t>the case may be.</w:t>
      </w:r>
    </w:p>
    <w:p w:rsidR="008E2DA3" w:rsidRDefault="008E2DA3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lastRenderedPageBreak/>
        <w:br w:type="page"/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iv. 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Certified copy of impugned order;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v. 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All the documents shall be produced along with the list of documents (Form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b/>
          <w:sz w:val="26"/>
          <w:szCs w:val="26"/>
          <w:lang w:val="en-US" w:bidi="he-IL"/>
        </w:rPr>
        <w:t>B);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vi. 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An application for condonation of delay when appeal is presented after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expiry of period of limitation shall be supported by an affidavit.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vii. 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Other documents, if any in accordance with the law and rules framed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thereunder.</w:t>
      </w:r>
    </w:p>
    <w:p w:rsidR="00EC086E" w:rsidRDefault="00EC086E" w:rsidP="00EC08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</w:p>
    <w:p w:rsidR="00AB526B" w:rsidRDefault="00AB526B" w:rsidP="00EC08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EC086E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VII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EC086E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EXAMINATION AND REGISTRATION OF PROCEEDINGS</w:t>
      </w:r>
    </w:p>
    <w:p w:rsidR="00EC086E" w:rsidRDefault="00EC086E" w:rsidP="00EC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b/>
          <w:sz w:val="26"/>
          <w:szCs w:val="26"/>
          <w:lang w:val="en-US" w:bidi="he-IL"/>
        </w:rPr>
        <w:t>11) Appeal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The Registrar shall examine the appeal as expeditiously as possible but not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beyond three working days from the date of receipt thereof.</w:t>
      </w:r>
    </w:p>
    <w:p w:rsidR="00EC086E" w:rsidRDefault="007B36A0" w:rsidP="00EC086E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As soon as the memorandum of appeal is presented, the Registrar or the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authorized officer should examine it as per checklist (Form A) with a view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to ascertain;</w:t>
      </w:r>
      <w:r w:rsid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C086E">
        <w:rPr>
          <w:rFonts w:ascii="Times New Roman" w:hAnsi="Times New Roman" w:cs="Times New Roman"/>
          <w:b/>
          <w:sz w:val="26"/>
          <w:szCs w:val="26"/>
          <w:lang w:val="en-US" w:bidi="he-IL"/>
        </w:rPr>
        <w:t>a)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Legal provision i.e. under Section 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of RERA Act</w:t>
      </w:r>
    </w:p>
    <w:p w:rsidR="007B36A0" w:rsidRPr="00EC086E" w:rsidRDefault="007B36A0" w:rsidP="00EC086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b)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Whether presentation of the appeal is duly authorized;</w:t>
      </w:r>
    </w:p>
    <w:p w:rsidR="007B36A0" w:rsidRPr="00EC086E" w:rsidRDefault="007B36A0" w:rsidP="00AB526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c)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Whether appeal is in time and if not, whether an application for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condonation of delay is filed as provided in Sub-section 2 of Section 44 of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the Real Estate (Regulation and Development) Act, 2016;</w:t>
      </w:r>
    </w:p>
    <w:p w:rsidR="007B36A0" w:rsidRPr="00EC086E" w:rsidRDefault="007B36A0" w:rsidP="00AB526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d)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Whether memorandum of appeal is accompanied by the certified copy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of the judgment and order;</w:t>
      </w:r>
    </w:p>
    <w:p w:rsidR="007B36A0" w:rsidRPr="00EC086E" w:rsidRDefault="007B36A0" w:rsidP="00AB52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e)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Whether appeal is properly stamped;</w:t>
      </w:r>
    </w:p>
    <w:p w:rsidR="007B36A0" w:rsidRPr="00EC086E" w:rsidRDefault="007B36A0" w:rsidP="00AB526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lastRenderedPageBreak/>
        <w:t>f)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Whether names of the parties and address stated in the memorandum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>correspond to the names and address in the copies annexed;</w:t>
      </w:r>
    </w:p>
    <w:p w:rsidR="007B36A0" w:rsidRPr="00EC086E" w:rsidRDefault="007B36A0" w:rsidP="00AB52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g)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Whether addresses given are registered addresses of the parties;</w:t>
      </w:r>
    </w:p>
    <w:p w:rsidR="007B36A0" w:rsidRPr="00EC086E" w:rsidRDefault="007B36A0" w:rsidP="00AB52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h)</w:t>
      </w:r>
      <w:r w:rsidRPr="00EC086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Whether requisite court fee as prescribed is paid.</w:t>
      </w:r>
    </w:p>
    <w:p w:rsidR="007B36A0" w:rsidRPr="00AB526B" w:rsidRDefault="007B36A0" w:rsidP="0053469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i) </w:t>
      </w:r>
      <w:r w:rsidR="00AB526B" w:rsidRPr="00AB526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Whether the appeal preferred by the promotor is accompanied with at</w:t>
      </w:r>
      <w:r w:rsidR="00AB526B"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least thirty percent of penalty imposed on him under Section 60,61,62 and</w:t>
      </w:r>
      <w:r w:rsidR="00AB526B"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63 of the Act or the total amount to be paid to the allottee including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interest and compensation imposed on him, or with both as the case may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as provided under Section 43(5) of the Act.</w:t>
      </w: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Where the Registrar or the authorized officer finds that memorandum of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appeal does not comply with any of the r</w:t>
      </w:r>
      <w:r w:rsidR="0095364B">
        <w:rPr>
          <w:rFonts w:ascii="Times New Roman" w:hAnsi="Times New Roman" w:cs="Times New Roman"/>
          <w:sz w:val="26"/>
          <w:szCs w:val="26"/>
          <w:lang w:val="en-US" w:bidi="he-IL"/>
        </w:rPr>
        <w:t>+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equirements referred to in subparagraph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(ii) above, or is open to any objection(s), he should call upon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the appellant or his lawyer, authorised representative, chartered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accountant, cost accountant or company secretary, as the case may be, to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comply with the requirements and remove the objection(s). In case of noncompliance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within three working days, memorandum shall be placed before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the appropriate Bench for orders.</w:t>
      </w:r>
    </w:p>
    <w:p w:rsidR="00AB526B" w:rsidRDefault="00AB526B" w:rsidP="00AB5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12) Miscellaneous Applications and Execution Petitions</w:t>
      </w:r>
    </w:p>
    <w:p w:rsidR="00AB526B" w:rsidRDefault="00AB526B" w:rsidP="00AB5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On receipt of Miscellaneous Applications and Execution Petitions, the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Registrar shall examine the same on the lines of Regulations 11 (i) and (ii)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above.</w:t>
      </w: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Miscellaneous Applications and Execution Petitions shall be registered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separately.</w:t>
      </w:r>
    </w:p>
    <w:p w:rsidR="007B36A0" w:rsidRDefault="007B36A0" w:rsidP="00AB526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All the applications shall be supported by an affidavit. On every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application, a court fee stamp of Rs. 10/- shall be affixed.</w:t>
      </w:r>
    </w:p>
    <w:p w:rsidR="00AB526B" w:rsidRPr="00AB526B" w:rsidRDefault="00AB526B" w:rsidP="00AB526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CHAPTER VIII</w:t>
      </w: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SERVICE OF SUMMONS/APPEARANCE OF</w:t>
      </w: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RESPONDENTS AND OBJECTIONS</w:t>
      </w: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b/>
          <w:sz w:val="26"/>
          <w:szCs w:val="26"/>
          <w:lang w:val="en-US" w:bidi="he-IL"/>
        </w:rPr>
        <w:t>13) Service of Summons/ Notice</w:t>
      </w:r>
    </w:p>
    <w:p w:rsidR="007B36A0" w:rsidRPr="00AB526B" w:rsidRDefault="007B36A0" w:rsidP="00AB526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i. 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ab/>
        <w:t xml:space="preserve">All summons or notice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are to be served on other side, by</w:t>
      </w:r>
      <w:r w:rsidR="00AB52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registered post or speed post or cour</w:t>
      </w:r>
      <w:r>
        <w:rPr>
          <w:rFonts w:ascii="CIDFont+F3" w:hAnsi="CIDFont+F3" w:cs="CIDFont+F3"/>
          <w:sz w:val="28"/>
          <w:szCs w:val="28"/>
          <w:lang w:val="en-US" w:bidi="he-IL"/>
        </w:rPr>
        <w:t>i</w:t>
      </w:r>
      <w:r w:rsidRPr="00AB526B">
        <w:rPr>
          <w:rFonts w:ascii="Times New Roman" w:hAnsi="Times New Roman" w:cs="Times New Roman"/>
          <w:sz w:val="26"/>
          <w:szCs w:val="26"/>
          <w:lang w:val="en-US" w:bidi="he-IL"/>
        </w:rPr>
        <w:t>er or by issuing Dasti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summons and/or e-mail/message/whatsapp on the mobile address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mentioned by the party to a case.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In the event, any application is presented by appellant or respondent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during the pendency of any proceeding, notice of the same should be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served in advance to the other side as well as well as on email address on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the record, including their Advocate/representative, as the case may be.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If any summons/ notice is returned unserved, registry shall place the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record for orders before the Appellate Tribunal alongwith service report.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iv. 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Where the respondent, despite effective service of summons or notice to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him does not appear on the date fixed for hearing, the Tribunal may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proceed to hear the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appeal or application or petition ex-parte and pass final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order on merits.</w:t>
      </w:r>
    </w:p>
    <w:p w:rsidR="001F47EA" w:rsidRDefault="007B36A0" w:rsidP="001F47E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v. 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The respondent, if permitted to file objections or reply in any proceeding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shall also file three copies thereof before the Appellate Tribunal after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serving copies of the same on the appellant or their counsel on record or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their authorized representative, as the case may be.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</w:p>
    <w:p w:rsidR="001F47EA" w:rsidRDefault="001F47EA" w:rsidP="001F47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b/>
          <w:sz w:val="26"/>
          <w:szCs w:val="26"/>
          <w:lang w:val="en-US" w:bidi="he-IL"/>
        </w:rPr>
        <w:t>CHAPTER IX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b/>
          <w:sz w:val="26"/>
          <w:szCs w:val="26"/>
          <w:lang w:val="en-US" w:bidi="he-IL"/>
        </w:rPr>
        <w:t>HEARING OF APPEAL &amp; WITHDRAWAL OF PARTIES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b/>
          <w:sz w:val="26"/>
          <w:szCs w:val="26"/>
          <w:lang w:val="en-US" w:bidi="he-IL"/>
        </w:rPr>
        <w:t>14)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 xml:space="preserve">i. 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No new documents which have not been produced or relied upon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before the Authority shall be produced at the time of filing appeal.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However, if any application is filed for production of additional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documents or evidence, the same shall be considered by the Appellate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Tribunal after giving opportunity to the opposite side.</w:t>
      </w:r>
    </w:p>
    <w:p w:rsidR="007B36A0" w:rsidRPr="001F47EA" w:rsidRDefault="007B36A0" w:rsidP="001F47E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ii. 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As far as possible, hearing of appeal shall be concluded within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sixty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days from the date of its filing as per Section 44 (5) of the</w:t>
      </w:r>
      <w:r w:rsidR="001F47E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1F47EA">
        <w:rPr>
          <w:rFonts w:ascii="Times New Roman" w:hAnsi="Times New Roman" w:cs="Times New Roman"/>
          <w:sz w:val="26"/>
          <w:szCs w:val="26"/>
          <w:lang w:val="en-US" w:bidi="he-IL"/>
        </w:rPr>
        <w:t>Real Estate (Regulation and Development) Act, 2016.</w:t>
      </w:r>
    </w:p>
    <w:p w:rsidR="001F47EA" w:rsidRDefault="001F47EA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C90E70" w:rsidRDefault="007B36A0" w:rsidP="00A313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C90E70" w:rsidRDefault="007B36A0" w:rsidP="00A3132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 xml:space="preserve">iii. 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The Cases which could not be taken up due to paucity of time or for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any other reason, a date will be fixed with the consent of the parties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present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. </w:t>
      </w:r>
    </w:p>
    <w:p w:rsidR="007B36A0" w:rsidRPr="00C90E70" w:rsidRDefault="007B36A0" w:rsidP="00A3132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 xml:space="preserve">iv. 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The cases which could not be taken up due to non-availability of the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Bench, a general date will be notified with the approval of the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Chairperson.</w:t>
      </w:r>
    </w:p>
    <w:p w:rsidR="007B36A0" w:rsidRPr="00C90E70" w:rsidRDefault="007B36A0" w:rsidP="00A3132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 xml:space="preserve">v. 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In case any party makes an application for preponing the date for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hearing/order for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any reason, same shall be taken up after due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service and information to the other side.</w:t>
      </w:r>
    </w:p>
    <w:p w:rsidR="007B36A0" w:rsidRPr="00C90E70" w:rsidRDefault="007B36A0" w:rsidP="00A3132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 xml:space="preserve">vi. 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The Appellate Tribunal may also permit one or more of the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appellant, or the opposite parties to withdraw from the array of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parties. Such an application shall be accompanied by an affidavit of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the party concerned who moves such an application, disclosing in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clear terms the cause for withdrawal from the array of the parties.</w:t>
      </w:r>
    </w:p>
    <w:p w:rsidR="00A3132A" w:rsidRDefault="00A3132A" w:rsidP="00C90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A3132A" w:rsidRDefault="00A3132A" w:rsidP="00C90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A3132A" w:rsidRDefault="007B36A0" w:rsidP="00A313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A3132A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</w:t>
      </w:r>
    </w:p>
    <w:p w:rsidR="007B36A0" w:rsidRPr="00A3132A" w:rsidRDefault="007B36A0" w:rsidP="00A313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A3132A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DISCOVERY, PRODUCTION AND RETURN OF DOCUMENTS</w:t>
      </w:r>
    </w:p>
    <w:p w:rsidR="00A3132A" w:rsidRDefault="00A3132A" w:rsidP="00C90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A3132A" w:rsidRDefault="007B36A0" w:rsidP="00C90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3132A">
        <w:rPr>
          <w:rFonts w:ascii="Times New Roman" w:hAnsi="Times New Roman" w:cs="Times New Roman"/>
          <w:b/>
          <w:sz w:val="26"/>
          <w:szCs w:val="26"/>
          <w:lang w:val="en-US" w:bidi="he-IL"/>
        </w:rPr>
        <w:t>15)</w:t>
      </w:r>
    </w:p>
    <w:p w:rsidR="007B36A0" w:rsidRPr="00C90E70" w:rsidRDefault="007B36A0" w:rsidP="006B59C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 xml:space="preserve">(1) 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6B59C3">
        <w:rPr>
          <w:rFonts w:ascii="Times New Roman" w:hAnsi="Times New Roman" w:cs="Times New Roman"/>
          <w:b/>
          <w:sz w:val="26"/>
          <w:szCs w:val="26"/>
          <w:lang w:val="en-US" w:bidi="he-IL"/>
        </w:rPr>
        <w:t>Suo-motu summoning of documents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: Notwithstanding anything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contained in these Regulations, the Appellate Tribunal may, suo motu,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issue summons/notices for production of public documents or other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documents in the custody of any public officer or any other party;</w:t>
      </w:r>
    </w:p>
    <w:p w:rsidR="007B36A0" w:rsidRPr="00C90E70" w:rsidRDefault="007B36A0" w:rsidP="006B59C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 xml:space="preserve">(2) 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6B59C3">
        <w:rPr>
          <w:rFonts w:ascii="Times New Roman" w:hAnsi="Times New Roman" w:cs="Times New Roman"/>
          <w:b/>
          <w:sz w:val="26"/>
          <w:szCs w:val="26"/>
          <w:lang w:val="en-US" w:bidi="he-IL"/>
        </w:rPr>
        <w:t>Return of documents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: (a) An application for return of the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documents produced shall be numbered. No such application shall be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entertained after the destruction of the records.</w:t>
      </w:r>
    </w:p>
    <w:p w:rsidR="007B36A0" w:rsidRPr="00C90E70" w:rsidRDefault="007B36A0" w:rsidP="006B59C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 xml:space="preserve">(b) 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The Appellate Tribunal may, at any time, direct return of documents</w:t>
      </w:r>
      <w:r w:rsid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C90E70">
        <w:rPr>
          <w:rFonts w:ascii="Times New Roman" w:hAnsi="Times New Roman" w:cs="Times New Roman"/>
          <w:sz w:val="26"/>
          <w:szCs w:val="26"/>
          <w:lang w:val="en-US" w:bidi="he-IL"/>
        </w:rPr>
        <w:t>produced subject to such conditions as it deems fit.</w:t>
      </w:r>
    </w:p>
    <w:p w:rsidR="00C90E70" w:rsidRDefault="00C90E70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66548D" w:rsidRDefault="007B36A0" w:rsidP="00665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XI</w:t>
      </w:r>
    </w:p>
    <w:p w:rsidR="007B36A0" w:rsidRPr="0066548D" w:rsidRDefault="007B36A0" w:rsidP="006654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PRONOUNCEMENT OF JUDGMENT/ORDERS</w:t>
      </w:r>
    </w:p>
    <w:p w:rsidR="007B36A0" w:rsidRPr="0066548D" w:rsidRDefault="007B36A0" w:rsidP="00A313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lang w:val="en-US" w:bidi="he-IL"/>
        </w:rPr>
        <w:t>16)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lang w:val="en-US" w:bidi="he-IL"/>
        </w:rPr>
        <w:t>(1)(i)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Every judgment or final order shall recite the following facts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prefixing the body of the judgment or the final order.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(a) Full name of the Tribunal with place of sitting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(b) Full name of the Presiding Members of the Bench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with their designation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(c) Full particulars of the case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(d) Name of the Member who prepared the judgment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lang w:val="en-US" w:bidi="he-IL"/>
        </w:rPr>
        <w:t>(ii)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Judgment shall be typed neatly on a green legal size paper in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1.5" space,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with two inch blank on left side, one inch blank on right side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and one inch margin on the top and bottom of the paper. The font size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shall be 14 and font type shall be 'Times New Roman' so as to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maintain uniformity in the judgment and the orders.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lang w:val="en-US" w:bidi="he-IL"/>
        </w:rPr>
        <w:t>(iii)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Where a Chairman or a Member is going to retire, superannuate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or has to resign, he will try to deliver judgments in all those cases,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hearing of which has been completed in all respect.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lang w:val="en-US" w:bidi="he-IL"/>
        </w:rPr>
        <w:t>(iv)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Where a case is heard by two Members and judgment is reserved,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their judgment or judgments may be pronounced by any one of them.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If no such Member is present, such judgment or judgments may be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pronounced by any other member authorised by the Chairman.</w:t>
      </w:r>
    </w:p>
    <w:p w:rsidR="007B36A0" w:rsidRPr="00A3132A" w:rsidRDefault="007B36A0" w:rsidP="0066548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6548D">
        <w:rPr>
          <w:rFonts w:ascii="Times New Roman" w:hAnsi="Times New Roman" w:cs="Times New Roman"/>
          <w:b/>
          <w:sz w:val="26"/>
          <w:szCs w:val="26"/>
          <w:lang w:val="en-US" w:bidi="he-IL"/>
        </w:rPr>
        <w:t>(v)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After signing of the judgment by the Bench, the Bench Secretary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of the court shall put a seal of the court/Tribunal on the last page of</w:t>
      </w:r>
      <w:r w:rsidR="0066548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the judgment.</w:t>
      </w:r>
    </w:p>
    <w:p w:rsidR="007B36A0" w:rsidRPr="00A3132A" w:rsidRDefault="007B36A0" w:rsidP="00AD165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D165E">
        <w:rPr>
          <w:rFonts w:ascii="Times New Roman" w:hAnsi="Times New Roman" w:cs="Times New Roman"/>
          <w:b/>
          <w:sz w:val="26"/>
          <w:szCs w:val="26"/>
          <w:lang w:val="en-US" w:bidi="he-IL"/>
        </w:rPr>
        <w:t>(2)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Judgment: The final decision of the Appellate Tribunal on an appeal</w:t>
      </w:r>
      <w:r w:rsid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>before the Tribunal shall be described as judgment.</w:t>
      </w:r>
    </w:p>
    <w:p w:rsidR="007B36A0" w:rsidRPr="00A3132A" w:rsidRDefault="007B36A0" w:rsidP="00AD165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D165E">
        <w:rPr>
          <w:rFonts w:ascii="Times New Roman" w:hAnsi="Times New Roman" w:cs="Times New Roman"/>
          <w:b/>
          <w:sz w:val="26"/>
          <w:szCs w:val="26"/>
          <w:lang w:val="en-US" w:bidi="he-IL"/>
        </w:rPr>
        <w:t>(3)</w:t>
      </w:r>
      <w:r w:rsidRPr="00A3132A">
        <w:rPr>
          <w:rFonts w:ascii="Times New Roman" w:hAnsi="Times New Roman" w:cs="Times New Roman"/>
          <w:sz w:val="26"/>
          <w:szCs w:val="26"/>
          <w:lang w:val="en-US" w:bidi="he-IL"/>
        </w:rPr>
        <w:t xml:space="preserve"> Pronouncement of judgment: When the order/judgment isreserved, the date for pronouncement of order/judgment shall</w:t>
      </w:r>
    </w:p>
    <w:p w:rsidR="00AD165E" w:rsidRDefault="00AD165E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lastRenderedPageBreak/>
        <w:br w:type="page"/>
      </w:r>
    </w:p>
    <w:p w:rsidR="007B36A0" w:rsidRPr="00AD165E" w:rsidRDefault="007B36A0" w:rsidP="006B59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AD165E" w:rsidRDefault="007B36A0" w:rsidP="00DD58E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be notified in the cause list or by a separate notice/counsel notice,</w:t>
      </w:r>
      <w:r w:rsidR="00DD58E2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which shall be a valid notice</w:t>
      </w:r>
      <w:r w:rsidR="00DD58E2">
        <w:rPr>
          <w:rFonts w:ascii="Times New Roman" w:hAnsi="Times New Roman" w:cs="Times New Roman"/>
          <w:sz w:val="26"/>
          <w:szCs w:val="26"/>
          <w:lang w:val="en-US" w:bidi="he-IL"/>
        </w:rPr>
        <w:t xml:space="preserve"> of intimation of pronouncement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;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DD58E2">
        <w:rPr>
          <w:rFonts w:ascii="Times New Roman" w:hAnsi="Times New Roman" w:cs="Times New Roman"/>
          <w:b/>
          <w:sz w:val="26"/>
          <w:szCs w:val="26"/>
          <w:lang w:val="en-US" w:bidi="he-IL"/>
        </w:rPr>
        <w:t>(4)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Reading of the operative portion of the judgment in the open court</w:t>
      </w:r>
      <w:r w:rsidR="00DD58E2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shall be deemed t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>o be pronouncement of the order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;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lang w:val="en-US" w:bidi="he-IL"/>
        </w:rPr>
        <w:t>(5)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Any judgment/order reserved by a Circuit Bench of the Appellate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Tribunal, if existing may also be pronounced at the principal place of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sitting of the Bench in one of the aforesaid modes as exigencies of the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situation require :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lang w:val="en-US" w:bidi="he-IL"/>
        </w:rPr>
        <w:t>(6)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When a judgment/ order is pronounced, the Bench Secretary shall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make a note in the order sheet, and make necessary endorsement on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the case file regarding the date of such pronouncement, the nature of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disposal, and the constitution of the Bench pronouncing the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judgment/order and he shall also make necessary entries in the court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diary maintained by him.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lang w:val="en-US" w:bidi="he-IL"/>
        </w:rPr>
        <w:t>(7)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Members constituting the Tribunal sh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all affix their signature in th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order of their seniority from right to left on the order-sheet as well as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on the judgment;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lang w:val="en-US" w:bidi="he-IL"/>
        </w:rPr>
        <w:t>(8)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After communication of the judgment/order to the Real Estate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Regularity Authority, by the Registry of the Tribunal, the official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concerned shall arrange the records with pagination and prepare the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Index sheet. He shall also affix initials and then transmit the records to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the record room.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lang w:val="en-US" w:bidi="he-IL"/>
        </w:rPr>
        <w:t>(9)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Award of costs in the proceedings: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lang w:val="en-US" w:bidi="he-IL"/>
        </w:rPr>
        <w:t>(a)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The Appellate Tribunal may in suitable cases direct appellant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or respondent to bear the cost of litigation of the other side, and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in case of abuse of process of court, impose exemplary costs on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defaulting party.</w:t>
      </w:r>
    </w:p>
    <w:p w:rsidR="007B36A0" w:rsidRPr="00AD165E" w:rsidRDefault="007B36A0" w:rsidP="00E61630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(b)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 xml:space="preserve"> The cost so awarded by the Appellate Tribunal shall be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AD165E">
        <w:rPr>
          <w:rFonts w:ascii="Times New Roman" w:hAnsi="Times New Roman" w:cs="Times New Roman"/>
          <w:sz w:val="26"/>
          <w:szCs w:val="26"/>
          <w:lang w:val="en-US" w:bidi="he-IL"/>
        </w:rPr>
        <w:t>credited into the prescribed account of the Tribunal.</w:t>
      </w:r>
    </w:p>
    <w:p w:rsidR="00E61630" w:rsidRDefault="00E61630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E61630" w:rsidRDefault="007B36A0" w:rsidP="00E61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E61630" w:rsidRDefault="007B36A0" w:rsidP="00E61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XII</w:t>
      </w:r>
    </w:p>
    <w:p w:rsidR="007B36A0" w:rsidRPr="00E61630" w:rsidRDefault="007B36A0" w:rsidP="00E616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E6163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ORDER OF HIGH COURT</w:t>
      </w:r>
    </w:p>
    <w:p w:rsidR="0098266A" w:rsidRDefault="0098266A" w:rsidP="00E6163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E61630" w:rsidRDefault="007B36A0" w:rsidP="00E61630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B59C3">
        <w:rPr>
          <w:rFonts w:ascii="Times New Roman" w:hAnsi="Times New Roman" w:cs="Times New Roman"/>
          <w:b/>
          <w:sz w:val="26"/>
          <w:szCs w:val="26"/>
          <w:lang w:val="en-US" w:bidi="he-IL"/>
        </w:rPr>
        <w:t>17)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61630">
        <w:rPr>
          <w:rFonts w:ascii="Times New Roman" w:hAnsi="Times New Roman" w:cs="Times New Roman"/>
          <w:b/>
          <w:sz w:val="26"/>
          <w:szCs w:val="26"/>
          <w:lang w:val="en-US" w:bidi="he-IL"/>
        </w:rPr>
        <w:t>High Court Appeal Register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: (1) A Register shall be maintained in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regard to Appeals against the orders of the Appellate Tribunal to the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High Court concerned and necessary entries therein be promptly made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by the Section.</w:t>
      </w:r>
    </w:p>
    <w:p w:rsidR="007B36A0" w:rsidRPr="00E61630" w:rsidRDefault="007B36A0" w:rsidP="00E616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(2) The Register shall be placed for scrutiny before the Chairperson in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the first week of every month.</w:t>
      </w:r>
    </w:p>
    <w:p w:rsidR="007B36A0" w:rsidRPr="00E61630" w:rsidRDefault="007B36A0" w:rsidP="00E6163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(3) Whenever an interim or final order passed by the concerned High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Court in an appeal or other proceeding preferred against a decision of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the Appellate Tribunal is received, the same shall forthwith be placed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before the Chairperson/Members for information and kept in the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relevant case file. Immediate attention of the Registrar shall be drawn</w:t>
      </w:r>
      <w:r w:rsid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to the directions requiring compliance.</w:t>
      </w:r>
    </w:p>
    <w:p w:rsidR="007B36A0" w:rsidRPr="00E61630" w:rsidRDefault="007B36A0" w:rsidP="0098266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(4) It shall be the duty of the Registrar/Authorized Officer to take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expeditious steps to comply with the directions of the High Court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concerned.</w:t>
      </w:r>
    </w:p>
    <w:p w:rsidR="0098266A" w:rsidRDefault="0098266A" w:rsidP="009826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98266A" w:rsidRDefault="007B36A0" w:rsidP="009826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98266A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XIII</w:t>
      </w:r>
    </w:p>
    <w:p w:rsidR="007B36A0" w:rsidRPr="0098266A" w:rsidRDefault="007B36A0" w:rsidP="009826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98266A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COLLECTION OF INFORMATION</w:t>
      </w:r>
    </w:p>
    <w:p w:rsidR="0098266A" w:rsidRDefault="0098266A" w:rsidP="0098266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E61630" w:rsidRDefault="007B36A0" w:rsidP="0098266A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B59C3">
        <w:rPr>
          <w:rFonts w:ascii="Times New Roman" w:hAnsi="Times New Roman" w:cs="Times New Roman"/>
          <w:b/>
          <w:sz w:val="26"/>
          <w:szCs w:val="26"/>
          <w:lang w:val="en-US" w:bidi="he-IL"/>
        </w:rPr>
        <w:t>18)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(1) The Appellate Tribunal may issue such directions to any persons,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Authority or Institution for the purpose of collection of any information,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particulars or documents that the Tribunal considers necessary in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connection with the discharge of its functions under the Act and the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Rules.</w:t>
      </w:r>
    </w:p>
    <w:p w:rsidR="007B36A0" w:rsidRPr="00E61630" w:rsidRDefault="007B36A0" w:rsidP="0098266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(2) If any such report or information obtained appears to the Appellate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Tribunal to be insufficient or inadequate, an officer of the Tribunal may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be authorized for further inquiry, report and for furnishing of</w:t>
      </w:r>
      <w:r w:rsidR="0098266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E61630">
        <w:rPr>
          <w:rFonts w:ascii="Times New Roman" w:hAnsi="Times New Roman" w:cs="Times New Roman"/>
          <w:sz w:val="26"/>
          <w:szCs w:val="26"/>
          <w:lang w:val="en-US" w:bidi="he-IL"/>
        </w:rPr>
        <w:t>information.</w:t>
      </w:r>
    </w:p>
    <w:p w:rsidR="0098266A" w:rsidRDefault="0098266A">
      <w:pPr>
        <w:rPr>
          <w:rFonts w:ascii="CIDFont+F1" w:cs="CIDFont+F1"/>
          <w:lang w:val="en-US" w:bidi="he-IL"/>
        </w:rPr>
      </w:pPr>
      <w:r>
        <w:rPr>
          <w:rFonts w:ascii="CIDFont+F1" w:cs="CIDFont+F1"/>
          <w:lang w:val="en-US" w:bidi="he-IL"/>
        </w:rPr>
        <w:br w:type="page"/>
      </w: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(3) If the report or information obtained in accordance with Regulation,</w:t>
      </w:r>
      <w:r w:rsidR="006B59C3" w:rsidRPr="006B59C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any part thereof is proposed to be relied upon by the Appellate Tribunal</w:t>
      </w:r>
      <w:r w:rsidR="006B59C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for forming its opinion or view in any proceedings, the parties to the</w:t>
      </w:r>
      <w:r w:rsidR="006B59C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appeal shall be given a reasonable opportunity for filing objections and</w:t>
      </w:r>
      <w:r w:rsidR="006B59C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making submissions on such report or information.</w:t>
      </w:r>
    </w:p>
    <w:p w:rsidR="006B59C3" w:rsidRDefault="006B59C3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6B59C3" w:rsidRDefault="006B59C3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6B59C3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XIV</w:t>
      </w: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6B59C3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ADMINISTRATIVE CHARGES AND STANDARD FEES</w:t>
      </w:r>
    </w:p>
    <w:p w:rsidR="006B59C3" w:rsidRDefault="006B59C3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B59C3">
        <w:rPr>
          <w:rFonts w:ascii="Times New Roman" w:hAnsi="Times New Roman" w:cs="Times New Roman"/>
          <w:b/>
          <w:sz w:val="26"/>
          <w:szCs w:val="26"/>
          <w:lang w:val="en-US" w:bidi="he-IL"/>
        </w:rPr>
        <w:t>19)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6B59C3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The Appellate Tribunal may, by order, fix standard fees, to be levied on</w:t>
      </w:r>
      <w:r w:rsidR="006B59C3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inspection of documents, certified copy of documents, etc.</w:t>
      </w:r>
    </w:p>
    <w:p w:rsidR="00306B6B" w:rsidRDefault="00306B6B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306B6B" w:rsidRDefault="007B36A0" w:rsidP="00306B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306B6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XV</w:t>
      </w:r>
    </w:p>
    <w:p w:rsidR="007B36A0" w:rsidRPr="00306B6B" w:rsidRDefault="007B36A0" w:rsidP="00306B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306B6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RESTRICTIONS</w:t>
      </w:r>
    </w:p>
    <w:p w:rsidR="00306B6B" w:rsidRDefault="00306B6B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306B6B">
        <w:rPr>
          <w:rFonts w:ascii="Times New Roman" w:hAnsi="Times New Roman" w:cs="Times New Roman"/>
          <w:b/>
          <w:sz w:val="26"/>
          <w:szCs w:val="26"/>
          <w:lang w:val="en-US" w:bidi="he-IL"/>
        </w:rPr>
        <w:t>20)</w:t>
      </w:r>
      <w:r w:rsidR="00306B6B">
        <w:rPr>
          <w:rFonts w:ascii="Times New Roman" w:hAnsi="Times New Roman" w:cs="Times New Roman"/>
          <w:b/>
          <w:sz w:val="26"/>
          <w:szCs w:val="26"/>
          <w:lang w:val="en-US" w:bidi="he-IL"/>
        </w:rPr>
        <w:tab/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 xml:space="preserve"> (1) Any member who has a direct or indirect pecuniary or other interest in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any matter including those relating to his/her immediate family, coming up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for consideration in the proceedings before the Appellate Tribunal shall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recuse from the same.</w:t>
      </w: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(2) For the purpose of this regulation immediate family shall include wife orhusband or son or daughter (whether biological or adopted), parents,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brothers or sisters or any person related to any of them by blood or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marriage, whether they are dependent on the such member or not.</w:t>
      </w:r>
    </w:p>
    <w:p w:rsidR="007B36A0" w:rsidRPr="006B59C3" w:rsidRDefault="007B36A0" w:rsidP="006B5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(3) Any member who is found in violation of the principles laid out in sub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>-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regulation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shall be liable to necessary action as per the provisions of the</w:t>
      </w:r>
      <w:r w:rsidR="00306B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6B59C3">
        <w:rPr>
          <w:rFonts w:ascii="Times New Roman" w:hAnsi="Times New Roman" w:cs="Times New Roman"/>
          <w:sz w:val="26"/>
          <w:szCs w:val="26"/>
          <w:lang w:val="en-US" w:bidi="he-IL"/>
        </w:rPr>
        <w:t>Act and Rules made thereunder.</w:t>
      </w:r>
    </w:p>
    <w:p w:rsidR="006B59C3" w:rsidRDefault="006B59C3">
      <w:pPr>
        <w:rPr>
          <w:rFonts w:cs="CIDFont+F1"/>
          <w:lang w:val="en-US" w:bidi="he-IL"/>
        </w:rPr>
      </w:pPr>
      <w:r>
        <w:rPr>
          <w:rFonts w:cs="CIDFont+F1"/>
          <w:lang w:val="en-US" w:bidi="he-IL"/>
        </w:rPr>
        <w:br w:type="page"/>
      </w:r>
    </w:p>
    <w:p w:rsidR="007B36A0" w:rsidRDefault="007B36A0" w:rsidP="00F9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943A4" w:rsidRDefault="007B36A0" w:rsidP="00F9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943A4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XVI</w:t>
      </w:r>
    </w:p>
    <w:p w:rsidR="007B36A0" w:rsidRPr="00F943A4" w:rsidRDefault="007B36A0" w:rsidP="00F9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943A4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DEATH AND INSOLVENCY OF PARTIES</w:t>
      </w:r>
    </w:p>
    <w:p w:rsidR="007B36A0" w:rsidRPr="00F943A4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F943A4">
        <w:rPr>
          <w:rFonts w:ascii="Times New Roman" w:hAnsi="Times New Roman" w:cs="Times New Roman"/>
          <w:b/>
          <w:sz w:val="26"/>
          <w:szCs w:val="26"/>
          <w:lang w:val="en-US" w:bidi="he-IL"/>
        </w:rPr>
        <w:t>21)</w:t>
      </w:r>
    </w:p>
    <w:p w:rsidR="007B36A0" w:rsidRPr="009A7E61" w:rsidRDefault="007B36A0" w:rsidP="00F943A4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i. Where in a proceeding, any of the parties to the proceeding dies,the proceeding shall be continued and adjudicated with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successors-in-interest in case of individual or partnership firm as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in the case of an insolvent, the official receiver or assignee as in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case of a company under liquidation/ winding up, the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proceedings shall continue with, the executor, administrator,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liquidator or other legal representative of the party concerned as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case may be. ii. In case of death of any parties to the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proceedings, the application for bringing up the successors - in -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interest shall be filed within 60 days, if not filed within 60 days,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application/ proceeding shall be treated as abated.</w:t>
      </w:r>
    </w:p>
    <w:p w:rsidR="007B36A0" w:rsidRPr="00F943A4" w:rsidRDefault="007B36A0" w:rsidP="00F9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943A4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XVII</w:t>
      </w:r>
    </w:p>
    <w:p w:rsidR="007B36A0" w:rsidRPr="00F943A4" w:rsidRDefault="007B36A0" w:rsidP="00F9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943A4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JUDGMENT AND DECREE</w:t>
      </w:r>
    </w:p>
    <w:p w:rsidR="00F943A4" w:rsidRDefault="00F943A4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F943A4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365DCE">
        <w:rPr>
          <w:rFonts w:ascii="Times New Roman" w:hAnsi="Times New Roman" w:cs="Times New Roman"/>
          <w:b/>
          <w:sz w:val="26"/>
          <w:szCs w:val="26"/>
          <w:lang w:val="en-US" w:bidi="he-IL"/>
        </w:rPr>
        <w:t>22)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For judgment and decree, provisions of Order XX of the Code of</w:t>
      </w:r>
      <w:r w:rsidR="00F943A4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Civil Procedure may assist as guidelines.</w:t>
      </w:r>
    </w:p>
    <w:p w:rsidR="00F943A4" w:rsidRDefault="00F943A4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943A4" w:rsidRDefault="007B36A0" w:rsidP="00F9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943A4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XVIII</w:t>
      </w:r>
    </w:p>
    <w:p w:rsidR="007B36A0" w:rsidRPr="009A7E61" w:rsidRDefault="007B36A0" w:rsidP="00F94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943A4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OFFICERS OF THE TRIBUNAL</w:t>
      </w:r>
    </w:p>
    <w:p w:rsidR="007B36A0" w:rsidRPr="00365DCE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365DCE">
        <w:rPr>
          <w:rFonts w:ascii="Times New Roman" w:hAnsi="Times New Roman" w:cs="Times New Roman"/>
          <w:b/>
          <w:sz w:val="26"/>
          <w:szCs w:val="26"/>
          <w:lang w:val="en-US" w:bidi="he-IL"/>
        </w:rPr>
        <w:t>23)</w:t>
      </w:r>
    </w:p>
    <w:p w:rsidR="007B36A0" w:rsidRPr="009A7E61" w:rsidRDefault="007B36A0" w:rsidP="002668C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i. The Tribunal shall have the power to appoint the Registrar, Officers</w:t>
      </w:r>
      <w:r w:rsidR="00BC404D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and other employees for discharging various duties as provided in Rule</w:t>
      </w:r>
      <w:r w:rsidR="00365DC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31(c) of the 2016 Rules. The qualifications, experience and terms of</w:t>
      </w:r>
      <w:r w:rsidR="00365DC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conditions of service and appointment of such Registrar, Officers and</w:t>
      </w:r>
      <w:r w:rsidR="00365DC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other employees shall be subject to such regulations as may be</w:t>
      </w:r>
      <w:r w:rsidR="00394BB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specified by the Appellate Tribunal</w:t>
      </w:r>
      <w:r w:rsidR="00132327">
        <w:rPr>
          <w:rFonts w:ascii="Times New Roman" w:hAnsi="Times New Roman" w:cs="Times New Roman"/>
          <w:sz w:val="26"/>
          <w:szCs w:val="26"/>
          <w:lang w:val="en-US" w:bidi="he-IL"/>
        </w:rPr>
        <w:t>.</w:t>
      </w:r>
    </w:p>
    <w:p w:rsidR="007B36A0" w:rsidRPr="009A7E61" w:rsidRDefault="007B36A0" w:rsidP="002668C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ii. The Registrar and Accounts Officer should ordinarily be two superiorofficers of the Tribunal.</w:t>
      </w:r>
    </w:p>
    <w:p w:rsidR="007B36A0" w:rsidRPr="009A7E61" w:rsidRDefault="007B36A0" w:rsidP="002668C1">
      <w:pPr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2668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iii. Accounts Officer shall look after all the work relating to accounts.</w:t>
      </w:r>
    </w:p>
    <w:p w:rsidR="007B36A0" w:rsidRPr="009A7E61" w:rsidRDefault="007B36A0" w:rsidP="002668C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iii. The Appellate Tribunal may appoint or engage Consultants/Experts</w:t>
      </w:r>
      <w:r w:rsidR="002668C1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to assist the Tribunal in the discharge of its functions as provided in</w:t>
      </w:r>
      <w:r w:rsidR="002668C1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Rule 30 of the 2016 Rules.</w:t>
      </w:r>
    </w:p>
    <w:p w:rsidR="007B36A0" w:rsidRPr="00400A6B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400A6B">
        <w:rPr>
          <w:rFonts w:ascii="Times New Roman" w:hAnsi="Times New Roman" w:cs="Times New Roman"/>
          <w:b/>
          <w:sz w:val="26"/>
          <w:szCs w:val="26"/>
          <w:lang w:val="en-US" w:bidi="he-IL"/>
        </w:rPr>
        <w:t xml:space="preserve">24) </w:t>
      </w:r>
      <w:r w:rsidR="00C775FA">
        <w:rPr>
          <w:rFonts w:ascii="Times New Roman" w:hAnsi="Times New Roman" w:cs="Times New Roman"/>
          <w:b/>
          <w:sz w:val="26"/>
          <w:szCs w:val="26"/>
          <w:lang w:val="en-US" w:bidi="he-IL"/>
        </w:rPr>
        <w:tab/>
      </w:r>
      <w:r w:rsidRPr="00400A6B">
        <w:rPr>
          <w:rFonts w:ascii="Times New Roman" w:hAnsi="Times New Roman" w:cs="Times New Roman"/>
          <w:b/>
          <w:sz w:val="26"/>
          <w:szCs w:val="26"/>
          <w:lang w:val="en-US" w:bidi="he-IL"/>
        </w:rPr>
        <w:t>Powers and duties of the Officers</w:t>
      </w:r>
    </w:p>
    <w:p w:rsidR="007B36A0" w:rsidRPr="00400A6B" w:rsidRDefault="007B36A0" w:rsidP="00C775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400A6B">
        <w:rPr>
          <w:rFonts w:ascii="Times New Roman" w:hAnsi="Times New Roman" w:cs="Times New Roman"/>
          <w:b/>
          <w:sz w:val="26"/>
          <w:szCs w:val="26"/>
          <w:lang w:val="en-US" w:bidi="he-IL"/>
        </w:rPr>
        <w:t>(A) Registrar</w:t>
      </w:r>
    </w:p>
    <w:p w:rsidR="00400A6B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i. The Registrar shall have the following powers and perform the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following duties, viz. 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>–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to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a) have charge of and affix the seal of the Appellate Tribunal;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b) sign receipts for papers received in the Appellate Tribunal;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c) sign registers and books of proceedings and notices on the notice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board;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d) sign ‘By Order’;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e) perform such duties and exercise such powers in relation to the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recruitment of staff of the Appellate Tribunal;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f) issue notices, prepare agenda and record the minutes of the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meetings of the Appellate Tribunal;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g) receive 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>a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ll appeals, execution petitions, miscellaneous applications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and other documents relating to the proceedings presented to the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Tribunal;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h) examine all appeals and applications so received as per 11 (i) to (iii)</w:t>
      </w:r>
      <w:r w:rsidR="00400A6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and take further necessary action;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i) endorse on such appeals and applications the date of receipt for the</w:t>
      </w:r>
      <w:r w:rsidR="002270E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purpose of calculating limitation;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j) authenticate translations;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k) issue certified copies of the judgments, orders, decrees of the</w:t>
      </w:r>
      <w:r w:rsidR="002270E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Tribunal and documents filed in the proceedings as per the procedure;</w:t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l) collect from the State Government or other Offices, Companies</w:t>
      </w:r>
      <w:r w:rsidR="002270E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and Firms or any other party, such information and record,</w:t>
      </w:r>
    </w:p>
    <w:p w:rsidR="002270EB" w:rsidRDefault="002270EB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page"/>
      </w:r>
    </w:p>
    <w:p w:rsidR="007B36A0" w:rsidRPr="009A7E61" w:rsidRDefault="007B36A0" w:rsidP="00C775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63040" w:rsidRDefault="0076304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report documents, etc., as may be directed by the Chairperson; m)</w:t>
      </w:r>
      <w:r w:rsidR="00C775F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discharge functions, as Administrative Officer relating to leave of</w:t>
      </w:r>
      <w:r w:rsidR="00C775F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absence, establishment, pay and allowances, contingent bills, budget</w:t>
      </w:r>
      <w:r w:rsidR="00C775F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estimates and similar matters of administration under the control of the</w:t>
      </w:r>
      <w:r w:rsidR="00C775FA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Chairperson;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n) exercise a general control over the matters relating to arrangement,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maintenance and destruction of records;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o) return the documents in disposed of cases by substituting certified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copy/copies wherever necessary;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p) return original documents etc. produced by the parties in the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Appellate Tribunal whenever they apply for the return;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q) carry on routine correspondence as may be required;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r) be overall in-charge of compliance of directions, drawing of decrees,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copying, establishment, accounts, stationery, dead stock register,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library, records and protocol;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s) any other duties as may be assigned by the Chairperson.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ii. In the absence of the Registrar, the officer of the Appellate Tribunal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so authorised by the Chairperson, shall exercise the functions of the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Registrar.</w:t>
      </w: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iii. The Chairperson, suo moto or on an application made by any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interested or affected party may review, revoke, revise, modify, amend,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alter or otherwise change any order issued or action taken by the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Registrar or any officer of the Tribunal, if considered appropriate.</w:t>
      </w:r>
    </w:p>
    <w:p w:rsidR="00763040" w:rsidRDefault="0076304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9A7E61" w:rsidRDefault="007B36A0" w:rsidP="00FC5D4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763040">
        <w:rPr>
          <w:rFonts w:ascii="Times New Roman" w:hAnsi="Times New Roman" w:cs="Times New Roman"/>
          <w:b/>
          <w:sz w:val="26"/>
          <w:szCs w:val="26"/>
          <w:lang w:val="en-US" w:bidi="he-IL"/>
        </w:rPr>
        <w:t>(B)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Accounts Officer will take care of all accounts and financial matters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of the Appellate Tribunal and shall perform other duties as may be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assigned by the Chairperson.</w:t>
      </w:r>
    </w:p>
    <w:p w:rsidR="00763040" w:rsidRDefault="00763040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page"/>
      </w:r>
    </w:p>
    <w:p w:rsidR="007B36A0" w:rsidRPr="009A7E61" w:rsidRDefault="007B36A0" w:rsidP="007630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763040" w:rsidRDefault="007B36A0" w:rsidP="00C23B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76304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XIX</w:t>
      </w:r>
    </w:p>
    <w:p w:rsidR="007B36A0" w:rsidRDefault="007B36A0" w:rsidP="00C45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76304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REGISTERS</w:t>
      </w:r>
    </w:p>
    <w:p w:rsidR="00C45EC8" w:rsidRPr="00763040" w:rsidRDefault="00C45EC8" w:rsidP="00C45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</w:p>
    <w:p w:rsidR="007B36A0" w:rsidRDefault="007B36A0" w:rsidP="00C23BE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763040">
        <w:rPr>
          <w:rFonts w:ascii="Times New Roman" w:hAnsi="Times New Roman" w:cs="Times New Roman"/>
          <w:b/>
          <w:sz w:val="26"/>
          <w:szCs w:val="26"/>
          <w:lang w:val="en-US" w:bidi="he-IL"/>
        </w:rPr>
        <w:t>25)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following Registers shall be maintained and necessary entries shall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be posted on day to day basis by an official as the Registrar may</w:t>
      </w:r>
      <w:r w:rsidR="00763040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nominate, subject to any order of the Chairperson.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i. Appeal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ii. Caveat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iii. Complaint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iv. Miscellaneous Applications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v. Unnumbered Appeal Register or Application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vi. Register pertaining to RTI applications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vii. Review Petition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viii. Execution Petition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ix. Register of disposed cases category wise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x. Certified Copy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xi. Library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xii. Stationery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xiii. Pass Book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xiv. Postage Stamp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xv. Challan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xvi. Cash Book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xvii. Register of TDS and GST details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xviii. Cheque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xix. Fixed Asset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xx. Investment Register</w:t>
      </w:r>
    </w:p>
    <w:p w:rsidR="007B36A0" w:rsidRPr="00C45EC8" w:rsidRDefault="007B36A0" w:rsidP="0076304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xxi. Petty Cash Register</w:t>
      </w:r>
    </w:p>
    <w:p w:rsidR="007B36A0" w:rsidRPr="00C45EC8" w:rsidRDefault="007B36A0" w:rsidP="00C23B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xxii. Fees Register</w:t>
      </w:r>
    </w:p>
    <w:p w:rsidR="007B36A0" w:rsidRPr="00C45EC8" w:rsidRDefault="007B36A0" w:rsidP="00C23B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xxiii. Penalty Register</w:t>
      </w:r>
    </w:p>
    <w:p w:rsidR="007B36A0" w:rsidRPr="00C45EC8" w:rsidRDefault="007B36A0" w:rsidP="00C23B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xxiv. Refund Register</w:t>
      </w:r>
    </w:p>
    <w:p w:rsidR="007B36A0" w:rsidRPr="009A7E61" w:rsidRDefault="007B36A0" w:rsidP="00DB13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C23BE6" w:rsidRPr="00C45EC8" w:rsidRDefault="00C23BE6" w:rsidP="00C23B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xxv. Contingent Expenditure Register</w:t>
      </w:r>
    </w:p>
    <w:p w:rsidR="00C23BE6" w:rsidRPr="00C45EC8" w:rsidRDefault="00C23BE6" w:rsidP="00C23B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xxvi. Payment Register</w:t>
      </w:r>
    </w:p>
    <w:p w:rsidR="00C23BE6" w:rsidRPr="00C45EC8" w:rsidRDefault="00C23BE6" w:rsidP="00C23B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xxvii. Acquaintance Roll Register</w:t>
      </w:r>
    </w:p>
    <w:p w:rsidR="00C23BE6" w:rsidRPr="00C45EC8" w:rsidRDefault="00C23BE6" w:rsidP="00C23B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  <w:lang w:val="en-US" w:bidi="he-IL"/>
        </w:rPr>
      </w:pPr>
      <w:r w:rsidRPr="00C45EC8">
        <w:rPr>
          <w:rFonts w:ascii="Times New Roman" w:hAnsi="Times New Roman" w:cs="Times New Roman"/>
          <w:sz w:val="24"/>
          <w:szCs w:val="26"/>
          <w:lang w:val="en-US" w:bidi="he-IL"/>
        </w:rPr>
        <w:t>xxviii. Attendance Register</w:t>
      </w:r>
    </w:p>
    <w:p w:rsidR="007B36A0" w:rsidRPr="009A7E61" w:rsidRDefault="007B36A0" w:rsidP="00DB13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xxix. Records Muster Register</w:t>
      </w:r>
    </w:p>
    <w:p w:rsidR="007B36A0" w:rsidRPr="009A7E61" w:rsidRDefault="007B36A0" w:rsidP="00DB13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xxx. Fine Register</w:t>
      </w:r>
    </w:p>
    <w:p w:rsidR="007B36A0" w:rsidRPr="009A7E61" w:rsidRDefault="007B36A0" w:rsidP="00DB13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xxxi. Dead Stock Register</w:t>
      </w:r>
    </w:p>
    <w:p w:rsidR="007B36A0" w:rsidRPr="009A7E61" w:rsidRDefault="007B36A0" w:rsidP="00DB138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xxxii. Leave Register</w:t>
      </w:r>
    </w:p>
    <w:p w:rsidR="007B36A0" w:rsidRPr="00DB138A" w:rsidRDefault="007B36A0" w:rsidP="00C23BE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DB138A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</w:t>
      </w:r>
    </w:p>
    <w:p w:rsidR="007B36A0" w:rsidRPr="00DB138A" w:rsidRDefault="007B36A0" w:rsidP="00C23BE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DB138A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CONSIGNMENT AND DESTRUCTION OF RECORDS</w:t>
      </w:r>
    </w:p>
    <w:p w:rsidR="007B36A0" w:rsidRPr="00C23BE6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C23BE6">
        <w:rPr>
          <w:rFonts w:ascii="Times New Roman" w:hAnsi="Times New Roman" w:cs="Times New Roman"/>
          <w:b/>
          <w:sz w:val="26"/>
          <w:szCs w:val="26"/>
          <w:lang w:val="en-US" w:bidi="he-IL"/>
        </w:rPr>
        <w:t>26)</w:t>
      </w:r>
    </w:p>
    <w:p w:rsidR="007B36A0" w:rsidRPr="009A7E61" w:rsidRDefault="007B36A0" w:rsidP="00C23BE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(i) The records for all cases finally decided in the month shall be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transmitted to the record room in properly stitched file covers with upto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date index and certificate of transmission by the dealing assistant on or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before the 30th day of the succeeding month, unless the record of a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case is required to be retained due to review petition or any stay order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in the proceedings.</w:t>
      </w:r>
    </w:p>
    <w:p w:rsidR="007B36A0" w:rsidRPr="009A7E61" w:rsidRDefault="007B36A0" w:rsidP="00C23BE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(ii) Record of the Appellate Tribunal except material record, shall be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ordered to be destroyed by the Registrar after five years from the final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conclusion of the proceedings of the Appellate Tribunal and if any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appeal is filed the same shall be destroyed after three years from the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date of disposal of such appeal.</w:t>
      </w:r>
    </w:p>
    <w:p w:rsidR="007B36A0" w:rsidRPr="009A7E61" w:rsidRDefault="007B36A0" w:rsidP="00C23BE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ii) All material records shall also be destroyed after ten years from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final conclusion of the proceedings or two years from the date of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disposal of appeal.</w:t>
      </w:r>
    </w:p>
    <w:p w:rsidR="007B36A0" w:rsidRPr="009A7E61" w:rsidRDefault="007B36A0" w:rsidP="00C23BE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iii) The destruction of such record shall be effected in a manner to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render it unfit for reuse.</w:t>
      </w:r>
    </w:p>
    <w:p w:rsidR="007B36A0" w:rsidRPr="009A7E61" w:rsidRDefault="007B36A0" w:rsidP="00C23BE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iv) Entry regarding destruction: Entries regarding destruction shall be</w:t>
      </w:r>
      <w:r w:rsidR="00C23BE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made in the relevant columns of the destruction register.</w:t>
      </w:r>
    </w:p>
    <w:p w:rsidR="00C23BE6" w:rsidRDefault="00C23BE6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page"/>
      </w:r>
    </w:p>
    <w:p w:rsidR="007B36A0" w:rsidRDefault="007B36A0" w:rsidP="00A56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en-US" w:bidi="he-IL"/>
        </w:rPr>
      </w:pPr>
    </w:p>
    <w:p w:rsidR="00A567AD" w:rsidRPr="00A567AD" w:rsidRDefault="00A567AD" w:rsidP="00A56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en-US" w:bidi="he-IL"/>
        </w:rPr>
      </w:pPr>
    </w:p>
    <w:p w:rsidR="007B36A0" w:rsidRPr="00A567AD" w:rsidRDefault="007B36A0" w:rsidP="00A56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A567A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XXI</w:t>
      </w:r>
    </w:p>
    <w:p w:rsidR="007B36A0" w:rsidRPr="00A567AD" w:rsidRDefault="007B36A0" w:rsidP="00A567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A567AD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CERTIFIED COPY</w:t>
      </w:r>
    </w:p>
    <w:p w:rsidR="007B36A0" w:rsidRPr="00C03FF6" w:rsidRDefault="007B36A0" w:rsidP="00C03FF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C03FF6">
        <w:rPr>
          <w:rFonts w:ascii="Times New Roman" w:hAnsi="Times New Roman" w:cs="Times New Roman"/>
          <w:b/>
          <w:sz w:val="26"/>
          <w:szCs w:val="26"/>
          <w:lang w:val="en-US" w:bidi="he-IL"/>
        </w:rPr>
        <w:t>21) Certified Copies of Order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i. A party to any proceeding may, on application on the prescribed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Court fee, made to the Tribunal, obtain a certified copy of any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judgment, order, or any document filed in the proceeding.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application may be made by the party himself or by his 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recognized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agent or by his pleader or Advocate and may also be sent by post.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ii. The application shall state whether the copy applied for is required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for private use or otherwise.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iii. Where a party applies for a certified copy by post other than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registered post, the date of its receipt by the office of the Appellate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Tribunal would be the date of the presentation of the application.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Whenever such application is made by registered post, the same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shall be prepaid for acknowledgment and the date of receipt of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letter would be the date of presentation of the application to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Appellate Tribunal.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iv. On receipt of an application, the office shall immediately scrutinize it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with a view to ascertain the correct number of the proceeding,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names of the parties, description of the document copy of which is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applied for and whether the document, is available for copying.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v. The office shall estimate the costs of the copies before the copying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work is undertaken. The estimate should, as far as possible, cover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all probable costs of the copies.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vi. The applicant shall be called upon to deposit the estimated costs of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copies applied for, and make up other deficiencies then and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there only, if his presence is available in the office. In other cases,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Registrar to pass the orders requiring the applicant to make good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the deficiencies within a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specified period of time, not exceeding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seven days from the receipt of the intimation.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vii. If the applicant fails to furnish the estimated cost or to make good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deficiencies within seven days from the date of issuance of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notice, his application for copy shall be filed/kept on record.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viii. As soon as the office finds that the application is complete in all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respects, Registrar shall pass orders granting or refusing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application. In case the Registrar refuses to grant the application,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grounds for refusal shall be recorded on the application and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such refusal and the grounds thereof shall be communicated to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applicant in writing.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ix. The ordinary copies shall be furnished within 7 days of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presentation or receipt of the application, if the application is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complete on that date, unless further delay is unavoidable in which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case the cause shall be endorsed on the copy. In other cases,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period of 7 days shall be computed from the date on which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application is complete in all respects, excluding the holidays.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x. Copies of any document on the record of a proceeding prepared by a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party may in the discretion of the Registrar, be certified as true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copies upon an application made in that behalf.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xi. (1)The following endorsement shall be made on every copy of the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document: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a) The date on which the copy was applied for.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b) The date on which application was complete.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c) The date (when the date once given is subsequently changed,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last of such changed dates) given to the applicant for taking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delivery of the copy.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d) The date on which the copy was ready for delivery.</w:t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e) The date on which it was delivered or posted.</w:t>
      </w:r>
    </w:p>
    <w:p w:rsidR="00C03FF6" w:rsidRDefault="00C03FF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br/>
      </w:r>
    </w:p>
    <w:p w:rsidR="00C03FF6" w:rsidRDefault="00C03FF6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page"/>
      </w:r>
    </w:p>
    <w:p w:rsidR="007B36A0" w:rsidRPr="009A7E61" w:rsidRDefault="007B36A0" w:rsidP="00C03F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F70CF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(2)To prevent unauthorised alterations being made, the date shall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be written in letters in distinct handwriting and the endorsement</w:t>
      </w:r>
      <w:r w:rsidR="00C03FF6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should be signed by the Registrar on the date on which it was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made.</w:t>
      </w:r>
    </w:p>
    <w:p w:rsidR="007B36A0" w:rsidRPr="009A7E61" w:rsidRDefault="007B36A0" w:rsidP="00F70CF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xii. The certified copies shall be charged at the following rates: a) A flat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rate of Rs. 5 per page for ordinary printed/ photocopy and Rs. 10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per page for urgent printed/ photocopy shall be charged for the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certified copy inclusive of copying, comparing and paper cost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irrespective of the fact whether the document is in English or in a</w:t>
      </w:r>
    </w:p>
    <w:p w:rsidR="007B36A0" w:rsidRPr="009A7E61" w:rsidRDefault="007B36A0" w:rsidP="00F70CF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regional language.</w:t>
      </w:r>
    </w:p>
    <w:p w:rsidR="007B36A0" w:rsidRPr="009A7E61" w:rsidRDefault="007B36A0" w:rsidP="00F70CF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b) In case of a copy of map or plan, the charges for copying,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comparing and paper cost shall not be less than Rs. 5 and not more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than Rs. 100/- per page as the Accountant may determine.</w:t>
      </w:r>
    </w:p>
    <w:p w:rsidR="007B36A0" w:rsidRPr="009A7E61" w:rsidRDefault="007B36A0" w:rsidP="00F70CF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xiii. In case the estimated deposit falls short of the charges which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would have to be recovered in respect of the copies, the balance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shall be recovered from the parties or lawyer concerned before the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copies are delivered personally. In case the applicant applies for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such copies by post, it will be responsibility of the party to collect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copies by paying the deficit.</w:t>
      </w:r>
    </w:p>
    <w:p w:rsidR="007B36A0" w:rsidRPr="009A7E61" w:rsidRDefault="007B36A0" w:rsidP="00F70CF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xiv. All copies should be correct, printed, typed or photocopied clearly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and shall be dated, subscribed and duly sealed.</w:t>
      </w:r>
    </w:p>
    <w:p w:rsidR="00F70CFE" w:rsidRDefault="00F70CFE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70CFE" w:rsidRDefault="007B36A0" w:rsidP="00F70CF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70CFE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XXII</w:t>
      </w:r>
    </w:p>
    <w:p w:rsidR="007B36A0" w:rsidRPr="00F70CFE" w:rsidRDefault="007B36A0" w:rsidP="00F70C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70CFE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REMOVAL OF DIFFICULTIES AND ISSUANCE OF DIRECTIONS</w:t>
      </w:r>
    </w:p>
    <w:p w:rsidR="00F70CFE" w:rsidRDefault="00F70CFE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F70CF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F70CFE">
        <w:rPr>
          <w:rFonts w:ascii="Times New Roman" w:hAnsi="Times New Roman" w:cs="Times New Roman"/>
          <w:b/>
          <w:sz w:val="26"/>
          <w:szCs w:val="26"/>
          <w:lang w:val="en-US" w:bidi="he-IL"/>
        </w:rPr>
        <w:t>22)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Notwithstanding anything contained in the Regulations,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wherever the Regulations are silent or no provision is made,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the Chairperson may issue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appropriate directions to remove</w:t>
      </w:r>
      <w:r w:rsidR="00F70CFE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difficulties and issue such orders or circulars from time to</w:t>
      </w:r>
    </w:p>
    <w:p w:rsidR="00F70CFE" w:rsidRDefault="00F70CFE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page"/>
      </w:r>
    </w:p>
    <w:p w:rsidR="007B36A0" w:rsidRPr="009A7E61" w:rsidRDefault="007B36A0" w:rsidP="007311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Default="007B36A0" w:rsidP="0073112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time to govern the situation or contingency that may arise in the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working of the Appellate Tribunal.</w:t>
      </w:r>
    </w:p>
    <w:p w:rsidR="00731125" w:rsidRPr="009A7E61" w:rsidRDefault="00731125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731125" w:rsidRDefault="007B36A0" w:rsidP="007311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731125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XXIII</w:t>
      </w:r>
    </w:p>
    <w:p w:rsidR="007B36A0" w:rsidRPr="00731125" w:rsidRDefault="007B36A0" w:rsidP="007311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731125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CONFIDENTIALITY</w:t>
      </w:r>
    </w:p>
    <w:p w:rsidR="00731125" w:rsidRDefault="00731125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731125" w:rsidRDefault="007B36A0" w:rsidP="007311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731125">
        <w:rPr>
          <w:rFonts w:ascii="Times New Roman" w:hAnsi="Times New Roman" w:cs="Times New Roman"/>
          <w:b/>
          <w:sz w:val="26"/>
          <w:szCs w:val="26"/>
          <w:lang w:val="en-US" w:bidi="he-IL"/>
        </w:rPr>
        <w:t>23)</w:t>
      </w:r>
    </w:p>
    <w:p w:rsidR="007B36A0" w:rsidRPr="009A7E61" w:rsidRDefault="007B36A0" w:rsidP="0073112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i. The Appellate Tribunal shall appraise and determine whether any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document or evidence produced by any party and claimed by that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party to be of a confidential nature is to be withheld from disclosure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to other parties as being confidential and shall provide brief reasons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in writing for arriving at its conclusion.</w:t>
      </w:r>
    </w:p>
    <w:p w:rsidR="007B36A0" w:rsidRPr="009A7E61" w:rsidRDefault="007B36A0" w:rsidP="0073112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ii. If the Appellate Tribunal is of the view that the claim for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confidentiality is justified, the Appellate Tribunal may direct that the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same be not provided to such parties as the Appellate Tribunal may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deem fit. However, the party claiming the confidentiality shall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provide a brief non-confidential summary of the substance of the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documents found to be confidential and the import of the same.</w:t>
      </w:r>
    </w:p>
    <w:p w:rsidR="007B36A0" w:rsidRPr="009A7E61" w:rsidRDefault="007B36A0" w:rsidP="00B7153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iii. Notwithstanding the above, it shall be open to the Appellate Tribunal</w:t>
      </w:r>
      <w:r w:rsidR="00731125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to take into consideration the contents of the documents found to</w:t>
      </w:r>
      <w:r w:rsidR="00B71537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be confidential in arriving at its decision.</w:t>
      </w:r>
    </w:p>
    <w:p w:rsidR="007B36A0" w:rsidRPr="009A7E61" w:rsidRDefault="007B36A0" w:rsidP="00B7153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iv. The Appellate Tribunal may direct any person either to appear, to</w:t>
      </w:r>
      <w:r w:rsidR="00B71537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give evidence or to produce any document or books of accounts and</w:t>
      </w:r>
      <w:r w:rsidR="00B71537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such document or evidence produced may be ordered to be kept in</w:t>
      </w:r>
      <w:r w:rsidR="00B71537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safe custody of any one of the officers of the Appellate Tribunal.</w:t>
      </w:r>
    </w:p>
    <w:p w:rsidR="00B71537" w:rsidRPr="00B371E0" w:rsidRDefault="00B71537">
      <w:pPr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B371E0">
        <w:rPr>
          <w:rFonts w:ascii="Times New Roman" w:hAnsi="Times New Roman" w:cs="Times New Roman"/>
          <w:b/>
          <w:sz w:val="26"/>
          <w:szCs w:val="26"/>
          <w:lang w:val="en-US" w:bidi="he-IL"/>
        </w:rPr>
        <w:br w:type="page"/>
      </w:r>
    </w:p>
    <w:p w:rsidR="007B36A0" w:rsidRDefault="007B36A0" w:rsidP="00B37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B371E0" w:rsidRPr="009A7E61" w:rsidRDefault="00B371E0" w:rsidP="00B37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B371E0" w:rsidRDefault="007B36A0" w:rsidP="00B37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B371E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XXIV</w:t>
      </w:r>
    </w:p>
    <w:p w:rsidR="007B36A0" w:rsidRDefault="007B36A0" w:rsidP="00B37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B371E0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GENERAL POWERS TO AMEND/ RECTIFY</w:t>
      </w:r>
    </w:p>
    <w:p w:rsidR="00B371E0" w:rsidRPr="00B371E0" w:rsidRDefault="00B371E0" w:rsidP="00B371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lang w:val="en-US" w:bidi="he-IL"/>
        </w:rPr>
        <w:t>24)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Appellate Tribunal may, at any time and on such terms as to or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otherwise, as it may think fit, remove any defect or error apparent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on the face of record in any proceedings before it (including any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clerical or arithmetical error in any order passed by the Appellate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Tribunal), either on an application filed by any one of aggrieved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parties or suo moto, within 30 days from the date of the order. The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Tribunal shall not pass any order on the said application if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entertained without giving notice to other side. Provided that if the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Tribunal desires to make amendments or rectification in the order to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determine such issue, the Appellate Tribunal shall provide an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opportunity to the parties affected by such amendment or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rectification touching such issue to make representations and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submissions with respect to the proposed amendment or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rectification.</w:t>
      </w:r>
    </w:p>
    <w:p w:rsidR="003C133B" w:rsidRDefault="003C133B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3C133B" w:rsidRDefault="007B36A0" w:rsidP="003C1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XXV</w:t>
      </w: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SAVING OF INHERENT POWERS OF THE TRIBUNAL</w:t>
      </w:r>
    </w:p>
    <w:p w:rsidR="007B36A0" w:rsidRPr="003C133B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lang w:val="en-US" w:bidi="he-IL"/>
        </w:rPr>
        <w:t>25)</w:t>
      </w: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i. Nothing in these Regulations shall be deemed to limit or otherwise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affect the inherent powers of the Appellate Tribunal to make such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orders as may be necessary for meeting the ends of justice or to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prevent the abuse of the process of the Tribunal.</w:t>
      </w: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ii. Nothing in these Regulations shall bar the Appellate Tribunal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from adopting in conformity with the provisions of the Act or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Rules, a procedure, which is at variance with any of the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provisions of these Regulations, if the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>Tribunal, in view of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special circumstance of a matter or class of matters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and for reasons to be recorded in writing, deems it necessary or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expedient for so dealing with such a matter or class of matters.</w:t>
      </w:r>
    </w:p>
    <w:p w:rsidR="003C133B" w:rsidRDefault="003C133B" w:rsidP="003C13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iii. Nothing in these Regulations shall bar the Appellate Tribunal to deal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with any matter or exercise any powers under the Act or Rules, for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which no regulations have been framed, and the Tribunal may deal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with such matters, powers and functions in a manner it thinks fit.</w:t>
      </w:r>
    </w:p>
    <w:p w:rsidR="003C133B" w:rsidRDefault="003C133B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3C133B" w:rsidRDefault="007B36A0" w:rsidP="003C1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XXVI</w:t>
      </w:r>
    </w:p>
    <w:p w:rsidR="007B36A0" w:rsidRPr="003C133B" w:rsidRDefault="007B36A0" w:rsidP="003C1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EXTENSION OR ABRIDGEMENT OF TIME PRESCRIBED</w:t>
      </w:r>
    </w:p>
    <w:p w:rsidR="003C133B" w:rsidRDefault="003C133B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3C133B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lang w:val="en-US" w:bidi="he-IL"/>
        </w:rPr>
        <w:t>26)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time prescribed by the Regulations or by order of the Appellate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ribunal for doing any act may be extended (whether it has already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expired or not) or abridged for sufficient reasons by an order of the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Tribunal subject to the provisions of the Act and the Rules.</w:t>
      </w:r>
    </w:p>
    <w:p w:rsidR="007B36A0" w:rsidRPr="003C133B" w:rsidRDefault="007B36A0" w:rsidP="003C1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CHAPTER XXVII</w:t>
      </w:r>
    </w:p>
    <w:p w:rsidR="007B36A0" w:rsidRPr="003C133B" w:rsidRDefault="007B36A0" w:rsidP="003C13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MISCELLANEOUS</w:t>
      </w:r>
    </w:p>
    <w:p w:rsidR="003C133B" w:rsidRDefault="003C133B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3C133B">
        <w:rPr>
          <w:rFonts w:ascii="Times New Roman" w:hAnsi="Times New Roman" w:cs="Times New Roman"/>
          <w:b/>
          <w:sz w:val="26"/>
          <w:szCs w:val="26"/>
          <w:lang w:val="en-US" w:bidi="he-IL"/>
        </w:rPr>
        <w:t>27)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Tribunal shall make an endeavor to put online system in place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in respect of functions relating to the Tribunal. The aforesaid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Regulations shall remain in force till they are amended, modified or</w:t>
      </w:r>
      <w:r w:rsidR="003C133B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substituted from time to time.</w:t>
      </w:r>
    </w:p>
    <w:p w:rsidR="00AE5B87" w:rsidRDefault="00AE5B87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AE5B87" w:rsidRDefault="00AE5B87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AE5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Place: Lucknow </w:t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Issued under the Authority of the Tribunal</w:t>
      </w:r>
    </w:p>
    <w:p w:rsidR="007B36A0" w:rsidRPr="009A7E61" w:rsidRDefault="007B36A0" w:rsidP="00AE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01st October, 2019 </w:t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Authenticated by</w:t>
      </w:r>
    </w:p>
    <w:p w:rsidR="007B36A0" w:rsidRPr="009A7E61" w:rsidRDefault="007B36A0" w:rsidP="00AE5B87">
      <w:pPr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(Dr) Justice Devendra Kumar Arora</w:t>
      </w:r>
    </w:p>
    <w:p w:rsidR="007B36A0" w:rsidRPr="009A7E61" w:rsidRDefault="007B36A0" w:rsidP="00AE5B8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Chairperson, Uttar Pradesh</w:t>
      </w:r>
    </w:p>
    <w:p w:rsidR="007B36A0" w:rsidRPr="009A7E61" w:rsidRDefault="007B36A0" w:rsidP="00AE5B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Real Estate Appellate Tribunal</w:t>
      </w:r>
    </w:p>
    <w:p w:rsidR="00AE5B87" w:rsidRDefault="00AE5B87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br w:type="page"/>
      </w:r>
    </w:p>
    <w:p w:rsidR="007B36A0" w:rsidRPr="009A7E61" w:rsidRDefault="007B36A0" w:rsidP="00AE5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AE5B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Uttar Pradesh Real Estate Appellate Tribunal Regulations, 2019</w:t>
      </w:r>
    </w:p>
    <w:p w:rsidR="007B36A0" w:rsidRPr="00AE5B87" w:rsidRDefault="007B36A0" w:rsidP="00A4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E5B87">
        <w:rPr>
          <w:rFonts w:ascii="Times New Roman" w:hAnsi="Times New Roman" w:cs="Times New Roman"/>
          <w:b/>
          <w:sz w:val="26"/>
          <w:szCs w:val="26"/>
          <w:lang w:val="en-US" w:bidi="he-IL"/>
        </w:rPr>
        <w:t>APPENDIX</w:t>
      </w:r>
    </w:p>
    <w:p w:rsidR="007B36A0" w:rsidRPr="00AE5B87" w:rsidRDefault="007B36A0" w:rsidP="00A4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E5B87">
        <w:rPr>
          <w:rFonts w:ascii="Times New Roman" w:hAnsi="Times New Roman" w:cs="Times New Roman"/>
          <w:b/>
          <w:sz w:val="26"/>
          <w:szCs w:val="26"/>
          <w:lang w:val="en-US" w:bidi="he-IL"/>
        </w:rPr>
        <w:t>FORM A</w:t>
      </w:r>
    </w:p>
    <w:p w:rsidR="007B36A0" w:rsidRPr="00AE5B87" w:rsidRDefault="007B36A0" w:rsidP="00A4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AE5B87">
        <w:rPr>
          <w:rFonts w:ascii="Times New Roman" w:hAnsi="Times New Roman" w:cs="Times New Roman"/>
          <w:b/>
          <w:sz w:val="26"/>
          <w:szCs w:val="26"/>
          <w:lang w:val="en-US" w:bidi="he-IL"/>
        </w:rPr>
        <w:t>CHECKLIST FOR SCRUTINY OF APPEAL</w:t>
      </w:r>
    </w:p>
    <w:p w:rsidR="00A43A40" w:rsidRDefault="00A43A4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Appeal No. ----------------------------- Complaint No. ---------------------------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Parties ------------------------------------Vs-------------------------------------------------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1 </w:t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Legal Provisions: U/sec </w:t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of RERA Act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2 </w:t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Whether the appeal is competent </w:t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3 </w:t>
      </w:r>
      <w:r w:rsidR="00AE5B87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Whether the name of the parties and their addresses are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properly mentioned in the Appeal Memo are same as mentioned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in the proceedings before the authority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4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Whether certified copy of impugned Order / Judgment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is filed with the appeal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5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What is the: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a) Date of the order : 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b) Date of its communication to the party by RERA : 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c) Date of application for certified copy : 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d) Date on which copy was ready : 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e) Date of receipt of certified copy : 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f) Date of Online filing of appeal : 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g) Date of submission of hard copy of Appeal Memo:-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h) Whether there is any delay in submission of hard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copy of Appeal Memo :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If yes, how many days : 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6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Is appeal filed within limitation (60 days) : -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7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Whether there is any delay in filing of appeal: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if yes, how many days:-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8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Whether application for condonation of delay is filled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with appeal: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If not, raise its objection.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9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Whether requisite fees paid:-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If yes, copy of the receipt &amp; date of payment :-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lastRenderedPageBreak/>
        <w:t xml:space="preserve">10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Whether the required documents are filed with Index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&amp; pagination: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If yes, whether the documents are legible:-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11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i) Whether the copy of appeal memo is annexed </w:t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A43A40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for giving the same to other Side:</w:t>
      </w:r>
    </w:p>
    <w:p w:rsidR="007B36A0" w:rsidRPr="009A7E61" w:rsidRDefault="007B36A0" w:rsidP="00A43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ii) Or served to other side by post / courier : Yes / No</w:t>
      </w:r>
    </w:p>
    <w:p w:rsidR="007B36A0" w:rsidRPr="009A7E61" w:rsidRDefault="007B36A0" w:rsidP="00C23B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30</w:t>
      </w:r>
    </w:p>
    <w:p w:rsidR="007B36A0" w:rsidRPr="009A7E61" w:rsidRDefault="007B36A0" w:rsidP="00F67B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If yes, whether proof of service of the copy is enclosed: </w:t>
      </w:r>
      <w:r w:rsidR="00F67B7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F67B7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12 </w:t>
      </w:r>
      <w:r w:rsidR="00F67B7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Whether Vakalatnama / Authorization is filed and </w:t>
      </w:r>
      <w:r w:rsidR="00F67B7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F67B7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="00F67B7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Yes / No</w:t>
      </w:r>
    </w:p>
    <w:p w:rsidR="007B36A0" w:rsidRPr="009A7E61" w:rsidRDefault="007B36A0" w:rsidP="00F67B7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properly stamped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13 </w:t>
      </w:r>
      <w:r w:rsidR="00F67B76">
        <w:rPr>
          <w:rFonts w:ascii="Times New Roman" w:hAnsi="Times New Roman" w:cs="Times New Roman"/>
          <w:sz w:val="26"/>
          <w:szCs w:val="26"/>
          <w:lang w:val="en-US" w:bidi="he-IL"/>
        </w:rPr>
        <w:tab/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Whether e-mail / phone / Mobile No. is on record :- Yes / No</w:t>
      </w:r>
    </w:p>
    <w:p w:rsidR="00F67B76" w:rsidRDefault="00F67B7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67B76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F67B76">
        <w:rPr>
          <w:rFonts w:ascii="Times New Roman" w:hAnsi="Times New Roman" w:cs="Times New Roman"/>
          <w:b/>
          <w:sz w:val="26"/>
          <w:szCs w:val="26"/>
          <w:lang w:val="en-US" w:bidi="he-IL"/>
        </w:rPr>
        <w:t>Signature of the Dealing Assistant</w:t>
      </w:r>
    </w:p>
    <w:p w:rsidR="00F67B76" w:rsidRDefault="00F67B7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67B76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</w:pPr>
      <w:r w:rsidRPr="00F67B76">
        <w:rPr>
          <w:rFonts w:ascii="Times New Roman" w:hAnsi="Times New Roman" w:cs="Times New Roman"/>
          <w:b/>
          <w:sz w:val="26"/>
          <w:szCs w:val="26"/>
          <w:u w:val="single"/>
          <w:lang w:val="en-US" w:bidi="he-IL"/>
        </w:rPr>
        <w:t>Submission: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Matter be placed before Hon’ble Chairperson for seeking Allotment Order.</w:t>
      </w:r>
    </w:p>
    <w:p w:rsidR="00F67B76" w:rsidRDefault="00F67B7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F67B76" w:rsidRDefault="00F67B7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67B76" w:rsidRDefault="007B36A0" w:rsidP="00F67B7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F67B76">
        <w:rPr>
          <w:rFonts w:ascii="Times New Roman" w:hAnsi="Times New Roman" w:cs="Times New Roman"/>
          <w:b/>
          <w:sz w:val="26"/>
          <w:szCs w:val="26"/>
          <w:lang w:val="en-US" w:bidi="he-IL"/>
        </w:rPr>
        <w:t>Registrar, UPREAT</w:t>
      </w:r>
    </w:p>
    <w:p w:rsidR="00F67B76" w:rsidRDefault="00F67B76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page"/>
      </w:r>
    </w:p>
    <w:p w:rsidR="007B36A0" w:rsidRPr="009A7E61" w:rsidRDefault="007B36A0" w:rsidP="00F67B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F67B76" w:rsidRDefault="007B36A0" w:rsidP="00F67B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F67B76">
        <w:rPr>
          <w:rFonts w:ascii="Times New Roman" w:hAnsi="Times New Roman" w:cs="Times New Roman"/>
          <w:b/>
          <w:sz w:val="26"/>
          <w:szCs w:val="26"/>
          <w:lang w:val="en-US" w:bidi="he-IL"/>
        </w:rPr>
        <w:t>Uttar Pradesh Real Estate Appellate Tribunal Regulations, 2019</w:t>
      </w:r>
    </w:p>
    <w:p w:rsidR="00F67B76" w:rsidRDefault="00F67B76" w:rsidP="00F67B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</w:p>
    <w:p w:rsidR="007B36A0" w:rsidRPr="00F67B76" w:rsidRDefault="007B36A0" w:rsidP="00F6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F67B76">
        <w:rPr>
          <w:rFonts w:ascii="Times New Roman" w:hAnsi="Times New Roman" w:cs="Times New Roman"/>
          <w:b/>
          <w:sz w:val="26"/>
          <w:szCs w:val="26"/>
          <w:lang w:val="en-US" w:bidi="he-IL"/>
        </w:rPr>
        <w:t>FORM B</w:t>
      </w:r>
    </w:p>
    <w:p w:rsidR="007B36A0" w:rsidRPr="00F67B76" w:rsidRDefault="007B36A0" w:rsidP="00F67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F67B76">
        <w:rPr>
          <w:rFonts w:ascii="Times New Roman" w:hAnsi="Times New Roman" w:cs="Times New Roman"/>
          <w:b/>
          <w:sz w:val="26"/>
          <w:szCs w:val="26"/>
          <w:lang w:val="en-US" w:bidi="he-IL"/>
        </w:rPr>
        <w:t>LIST OF DOCUMENTS</w:t>
      </w:r>
    </w:p>
    <w:p w:rsidR="00F67B76" w:rsidRDefault="00F67B7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6398"/>
        <w:gridCol w:w="2044"/>
      </w:tblGrid>
      <w:tr w:rsidR="00F67B76" w:rsidTr="00BE3E52">
        <w:tc>
          <w:tcPr>
            <w:tcW w:w="918" w:type="dxa"/>
          </w:tcPr>
          <w:p w:rsidR="00F67B76" w:rsidRPr="00BE3E52" w:rsidRDefault="00F67B76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he-IL"/>
              </w:rPr>
            </w:pPr>
            <w:r w:rsidRPr="00BE3E52">
              <w:rPr>
                <w:rFonts w:ascii="Times New Roman" w:hAnsi="Times New Roman" w:cs="Times New Roman"/>
                <w:b/>
                <w:sz w:val="26"/>
                <w:szCs w:val="26"/>
                <w:lang w:val="en-US" w:bidi="he-IL"/>
              </w:rPr>
              <w:t>Sr. No.</w:t>
            </w:r>
          </w:p>
        </w:tc>
        <w:tc>
          <w:tcPr>
            <w:tcW w:w="6570" w:type="dxa"/>
          </w:tcPr>
          <w:p w:rsidR="00F67B76" w:rsidRPr="00BE3E52" w:rsidRDefault="00F67B76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he-IL"/>
              </w:rPr>
            </w:pPr>
            <w:r w:rsidRPr="00BE3E52">
              <w:rPr>
                <w:rFonts w:ascii="Times New Roman" w:hAnsi="Times New Roman" w:cs="Times New Roman"/>
                <w:b/>
                <w:sz w:val="26"/>
                <w:szCs w:val="26"/>
                <w:lang w:val="en-US" w:bidi="he-IL"/>
              </w:rPr>
              <w:t>Description of Documents</w:t>
            </w:r>
          </w:p>
        </w:tc>
        <w:tc>
          <w:tcPr>
            <w:tcW w:w="2088" w:type="dxa"/>
          </w:tcPr>
          <w:p w:rsidR="00F67B76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bidi="he-IL"/>
              </w:rPr>
            </w:pPr>
            <w:r w:rsidRPr="00BE3E52">
              <w:rPr>
                <w:rFonts w:ascii="Times New Roman" w:hAnsi="Times New Roman" w:cs="Times New Roman"/>
                <w:b/>
                <w:sz w:val="26"/>
                <w:szCs w:val="26"/>
                <w:lang w:val="en-US" w:bidi="he-IL"/>
              </w:rPr>
              <w:t>Page No.</w:t>
            </w: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1.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2.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3.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4.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5.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6.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7.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8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9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  <w:tr w:rsidR="00BE3E52" w:rsidTr="00BE3E52">
        <w:tc>
          <w:tcPr>
            <w:tcW w:w="918" w:type="dxa"/>
          </w:tcPr>
          <w:p w:rsid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  <w:t>10.</w:t>
            </w:r>
          </w:p>
        </w:tc>
        <w:tc>
          <w:tcPr>
            <w:tcW w:w="6570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  <w:tc>
          <w:tcPr>
            <w:tcW w:w="2088" w:type="dxa"/>
          </w:tcPr>
          <w:p w:rsidR="00BE3E52" w:rsidRPr="00BE3E52" w:rsidRDefault="00BE3E52" w:rsidP="00BE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he-IL"/>
              </w:rPr>
            </w:pPr>
          </w:p>
        </w:tc>
      </w:tr>
    </w:tbl>
    <w:p w:rsidR="00F67B76" w:rsidRDefault="00F67B7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F67B76" w:rsidRDefault="00F67B76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Signature of the Appellant(s)</w:t>
      </w:r>
    </w:p>
    <w:p w:rsidR="00BE3E52" w:rsidRDefault="00BE3E52">
      <w:pPr>
        <w:rPr>
          <w:rFonts w:ascii="Times New Roman" w:hAnsi="Times New Roman" w:cs="Times New Roman"/>
          <w:sz w:val="26"/>
          <w:szCs w:val="26"/>
          <w:lang w:val="en-US" w:bidi="he-IL"/>
        </w:rPr>
      </w:pPr>
      <w:r>
        <w:rPr>
          <w:rFonts w:ascii="Times New Roman" w:hAnsi="Times New Roman" w:cs="Times New Roman"/>
          <w:sz w:val="26"/>
          <w:szCs w:val="26"/>
          <w:lang w:val="en-US" w:bidi="he-IL"/>
        </w:rPr>
        <w:br w:type="page"/>
      </w: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BE3E52" w:rsidRDefault="007B36A0" w:rsidP="00BE3E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BE3E52">
        <w:rPr>
          <w:rFonts w:ascii="Times New Roman" w:hAnsi="Times New Roman" w:cs="Times New Roman"/>
          <w:b/>
          <w:sz w:val="26"/>
          <w:szCs w:val="26"/>
          <w:lang w:val="en-US" w:bidi="he-IL"/>
        </w:rPr>
        <w:t>UTTAR PRADESH REAL ESTATE APPELLATE TRIBUNAL</w:t>
      </w:r>
    </w:p>
    <w:p w:rsidR="007B36A0" w:rsidRPr="00BE3E52" w:rsidRDefault="007B36A0" w:rsidP="00BE3E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BE3E52">
        <w:rPr>
          <w:rFonts w:ascii="Times New Roman" w:hAnsi="Times New Roman" w:cs="Times New Roman"/>
          <w:b/>
          <w:sz w:val="26"/>
          <w:szCs w:val="26"/>
          <w:lang w:val="en-US" w:bidi="he-IL"/>
        </w:rPr>
        <w:t>APPLICATION FOR POSTPONEMENT/ADJOURNMENT/PASS</w:t>
      </w:r>
    </w:p>
    <w:p w:rsidR="007B36A0" w:rsidRPr="00BE3E52" w:rsidRDefault="007B36A0" w:rsidP="00BE3E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 w:bidi="he-IL"/>
        </w:rPr>
      </w:pPr>
      <w:r w:rsidRPr="00BE3E52">
        <w:rPr>
          <w:rFonts w:ascii="Times New Roman" w:hAnsi="Times New Roman" w:cs="Times New Roman"/>
          <w:b/>
          <w:sz w:val="26"/>
          <w:szCs w:val="26"/>
          <w:lang w:val="en-US" w:bidi="he-IL"/>
        </w:rPr>
        <w:t>OVER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To,</w:t>
      </w: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The Bench Secretary</w:t>
      </w: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Court No ________</w:t>
      </w: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UPREAT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Sir,</w:t>
      </w: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Postponement/adjournment/pass over of the case with following</w:t>
      </w:r>
      <w:r w:rsidR="00BE3E52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particulars:-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1- Serial number of Case .........................................................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2- Case No. and title ................................................................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3- Name of the counsel for the other side, who has been informed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(Appellant/respondent/Petitioner/Opposite Party etc.)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4- The adjournment is due to ..................................................</w:t>
      </w:r>
    </w:p>
    <w:p w:rsidR="00BE3E52" w:rsidRDefault="00BE3E52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ind w:left="43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Signature</w:t>
      </w: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Name of the Counsel for</w:t>
      </w:r>
    </w:p>
    <w:p w:rsidR="007B36A0" w:rsidRPr="009A7E61" w:rsidRDefault="007B36A0" w:rsidP="00BE3E52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Bar Council No.</w:t>
      </w:r>
    </w:p>
    <w:p w:rsidR="007B36A0" w:rsidRPr="009A7E61" w:rsidRDefault="007B36A0" w:rsidP="009A7E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US" w:bidi="he-IL"/>
        </w:rPr>
      </w:pPr>
      <w:r w:rsidRPr="00BE3E52">
        <w:rPr>
          <w:rFonts w:ascii="Times New Roman" w:hAnsi="Times New Roman" w:cs="Times New Roman"/>
          <w:b/>
          <w:sz w:val="26"/>
          <w:szCs w:val="26"/>
          <w:lang w:val="en-US" w:bidi="he-IL"/>
        </w:rPr>
        <w:t>Note: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 xml:space="preserve"> Paragraph 3 is not required to be filled where the adjournment is</w:t>
      </w:r>
      <w:r w:rsidR="00BE3E52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due to illness of the counsel, shown in paragraph 4 of the above</w:t>
      </w:r>
      <w:r w:rsidR="00BE3E52">
        <w:rPr>
          <w:rFonts w:ascii="Times New Roman" w:hAnsi="Times New Roman" w:cs="Times New Roman"/>
          <w:sz w:val="26"/>
          <w:szCs w:val="26"/>
          <w:lang w:val="en-US" w:bidi="he-IL"/>
        </w:rPr>
        <w:t xml:space="preserve"> </w:t>
      </w: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format.</w:t>
      </w:r>
    </w:p>
    <w:p w:rsidR="003D6409" w:rsidRPr="009A7E61" w:rsidRDefault="007B36A0" w:rsidP="009A7E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7E61">
        <w:rPr>
          <w:rFonts w:ascii="Times New Roman" w:hAnsi="Times New Roman" w:cs="Times New Roman"/>
          <w:sz w:val="26"/>
          <w:szCs w:val="26"/>
          <w:lang w:val="en-US" w:bidi="he-IL"/>
        </w:rPr>
        <w:t>2] The slip shall be written/typed on A4 size paper</w:t>
      </w:r>
    </w:p>
    <w:sectPr w:rsidR="003D6409" w:rsidRPr="009A7E61" w:rsidSect="003D64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2A28" w:rsidRDefault="00752A28" w:rsidP="00400A6B">
      <w:pPr>
        <w:spacing w:after="0" w:line="240" w:lineRule="auto"/>
      </w:pPr>
      <w:r>
        <w:separator/>
      </w:r>
    </w:p>
  </w:endnote>
  <w:endnote w:type="continuationSeparator" w:id="0">
    <w:p w:rsidR="00752A28" w:rsidRDefault="00752A28" w:rsidP="0040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1">
    <w:altName w:val="Arial"/>
    <w:charset w:val="B1"/>
    <w:family w:val="auto"/>
    <w:notTrueType/>
    <w:pitch w:val="default"/>
    <w:sig w:usb0="00000801" w:usb1="00000000" w:usb2="00000000" w:usb3="00000000" w:csb0="00000020" w:csb1="00000000"/>
  </w:font>
  <w:font w:name="CIDFont+F2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2A28" w:rsidRDefault="00752A28" w:rsidP="00400A6B">
      <w:pPr>
        <w:spacing w:after="0" w:line="240" w:lineRule="auto"/>
      </w:pPr>
      <w:r>
        <w:separator/>
      </w:r>
    </w:p>
  </w:footnote>
  <w:footnote w:type="continuationSeparator" w:id="0">
    <w:p w:rsidR="00752A28" w:rsidRDefault="00752A28" w:rsidP="0040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</w:rPr>
      <w:id w:val="7151032"/>
      <w:docPartObj>
        <w:docPartGallery w:val="Page Numbers (Top of Page)"/>
        <w:docPartUnique/>
      </w:docPartObj>
    </w:sdtPr>
    <w:sdtEndPr/>
    <w:sdtContent>
      <w:p w:rsidR="00C23B9F" w:rsidRPr="00C23B9F" w:rsidRDefault="00C23B9F" w:rsidP="00C23B9F">
        <w:pPr>
          <w:pStyle w:val="Header"/>
          <w:jc w:val="center"/>
          <w:rPr>
            <w:sz w:val="28"/>
          </w:rPr>
        </w:pPr>
        <w:r w:rsidRPr="00C23B9F">
          <w:rPr>
            <w:sz w:val="28"/>
          </w:rPr>
          <w:fldChar w:fldCharType="begin"/>
        </w:r>
        <w:r w:rsidRPr="00C23B9F">
          <w:rPr>
            <w:sz w:val="28"/>
          </w:rPr>
          <w:instrText xml:space="preserve"> PAGE   \* MERGEFORMAT </w:instrText>
        </w:r>
        <w:r w:rsidRPr="00C23B9F">
          <w:rPr>
            <w:sz w:val="28"/>
          </w:rPr>
          <w:fldChar w:fldCharType="separate"/>
        </w:r>
        <w:r w:rsidR="0095364B">
          <w:rPr>
            <w:noProof/>
            <w:sz w:val="28"/>
          </w:rPr>
          <w:t>11</w:t>
        </w:r>
        <w:r w:rsidRPr="00C23B9F">
          <w:rPr>
            <w:sz w:val="28"/>
          </w:rPr>
          <w:fldChar w:fldCharType="end"/>
        </w:r>
      </w:p>
    </w:sdtContent>
  </w:sdt>
  <w:p w:rsidR="003C133B" w:rsidRPr="00400A6B" w:rsidRDefault="003C133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A0"/>
    <w:rsid w:val="000A4518"/>
    <w:rsid w:val="000A543A"/>
    <w:rsid w:val="000B047B"/>
    <w:rsid w:val="00132327"/>
    <w:rsid w:val="001F47EA"/>
    <w:rsid w:val="002270EB"/>
    <w:rsid w:val="002668C1"/>
    <w:rsid w:val="002A5265"/>
    <w:rsid w:val="00306B6B"/>
    <w:rsid w:val="00365DCE"/>
    <w:rsid w:val="0038020D"/>
    <w:rsid w:val="00394BB5"/>
    <w:rsid w:val="003C133B"/>
    <w:rsid w:val="003C3486"/>
    <w:rsid w:val="003D6409"/>
    <w:rsid w:val="003E4A56"/>
    <w:rsid w:val="00400A6B"/>
    <w:rsid w:val="0050225D"/>
    <w:rsid w:val="00534690"/>
    <w:rsid w:val="005F220F"/>
    <w:rsid w:val="0066548D"/>
    <w:rsid w:val="006B59C3"/>
    <w:rsid w:val="00731125"/>
    <w:rsid w:val="00736B67"/>
    <w:rsid w:val="00752A28"/>
    <w:rsid w:val="00757B7E"/>
    <w:rsid w:val="00763040"/>
    <w:rsid w:val="007671EA"/>
    <w:rsid w:val="007B36A0"/>
    <w:rsid w:val="007E79FC"/>
    <w:rsid w:val="008E2DA3"/>
    <w:rsid w:val="00916D24"/>
    <w:rsid w:val="0095364B"/>
    <w:rsid w:val="0098266A"/>
    <w:rsid w:val="009A7E61"/>
    <w:rsid w:val="00A3132A"/>
    <w:rsid w:val="00A43A40"/>
    <w:rsid w:val="00A45A19"/>
    <w:rsid w:val="00A567AD"/>
    <w:rsid w:val="00A83E1C"/>
    <w:rsid w:val="00AB526B"/>
    <w:rsid w:val="00AD165E"/>
    <w:rsid w:val="00AE00BD"/>
    <w:rsid w:val="00AE5B87"/>
    <w:rsid w:val="00AF041E"/>
    <w:rsid w:val="00B217C2"/>
    <w:rsid w:val="00B3029D"/>
    <w:rsid w:val="00B371E0"/>
    <w:rsid w:val="00B45E07"/>
    <w:rsid w:val="00B71537"/>
    <w:rsid w:val="00B90C8A"/>
    <w:rsid w:val="00BC404D"/>
    <w:rsid w:val="00BE3E52"/>
    <w:rsid w:val="00C03FF6"/>
    <w:rsid w:val="00C07426"/>
    <w:rsid w:val="00C23B9F"/>
    <w:rsid w:val="00C23BE6"/>
    <w:rsid w:val="00C40CD2"/>
    <w:rsid w:val="00C45EC8"/>
    <w:rsid w:val="00C775FA"/>
    <w:rsid w:val="00C90E70"/>
    <w:rsid w:val="00CD2797"/>
    <w:rsid w:val="00CF4AE9"/>
    <w:rsid w:val="00D1627B"/>
    <w:rsid w:val="00D5428F"/>
    <w:rsid w:val="00D8629D"/>
    <w:rsid w:val="00DB138A"/>
    <w:rsid w:val="00DD58E2"/>
    <w:rsid w:val="00E61630"/>
    <w:rsid w:val="00E837F6"/>
    <w:rsid w:val="00EB1C1F"/>
    <w:rsid w:val="00EC086E"/>
    <w:rsid w:val="00F025B0"/>
    <w:rsid w:val="00F1400E"/>
    <w:rsid w:val="00F4269C"/>
    <w:rsid w:val="00F47F1D"/>
    <w:rsid w:val="00F67B76"/>
    <w:rsid w:val="00F70CFE"/>
    <w:rsid w:val="00F943A4"/>
    <w:rsid w:val="00FB2D4C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4F628-3CA8-5343-AC6F-D158FBF6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0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A6B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00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A6B"/>
    <w:rPr>
      <w:lang w:val="en-GB"/>
    </w:rPr>
  </w:style>
  <w:style w:type="table" w:styleId="TableGrid">
    <w:name w:val="Table Grid"/>
    <w:basedOn w:val="TableNormal"/>
    <w:uiPriority w:val="59"/>
    <w:rsid w:val="00F67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7755-C2A8-4861-A0FD-328E110D7E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sukumarannair</dc:creator>
  <cp:lastModifiedBy>Guest User</cp:lastModifiedBy>
  <cp:revision>2</cp:revision>
  <dcterms:created xsi:type="dcterms:W3CDTF">2020-11-14T08:10:00Z</dcterms:created>
  <dcterms:modified xsi:type="dcterms:W3CDTF">2020-11-14T08:10:00Z</dcterms:modified>
</cp:coreProperties>
</file>